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844" w:type="dxa"/>
        <w:tblBorders>
          <w:top w:val="thinThickSmallGap" w:sz="24" w:space="0" w:color="auto"/>
          <w:left w:val="thinThickSmallGap" w:sz="24" w:space="0" w:color="auto"/>
          <w:bottom w:val="thinThickSmallGap" w:sz="24" w:space="0" w:color="auto"/>
        </w:tblBorders>
        <w:tblLook w:val="0000" w:firstRow="0" w:lastRow="0" w:firstColumn="0" w:lastColumn="0" w:noHBand="0" w:noVBand="0"/>
      </w:tblPr>
      <w:tblGrid>
        <w:gridCol w:w="2286"/>
        <w:gridCol w:w="7558"/>
      </w:tblGrid>
      <w:tr w:rsidR="00E17907" w:rsidTr="00E17907">
        <w:tc>
          <w:tcPr>
            <w:tcW w:w="2273" w:type="dxa"/>
            <w:tcBorders>
              <w:top w:val="thinThickSmallGap" w:sz="24" w:space="0" w:color="auto"/>
              <w:bottom w:val="thickThinSmallGap" w:sz="24" w:space="0" w:color="auto"/>
            </w:tcBorders>
          </w:tcPr>
          <w:p w:rsidR="00E17907" w:rsidRDefault="00394BC4">
            <w:pPr>
              <w:pStyle w:val="Footer"/>
              <w:tabs>
                <w:tab w:val="clear" w:pos="4153"/>
                <w:tab w:val="clear" w:pos="8306"/>
              </w:tabs>
              <w:spacing w:before="360"/>
              <w:rPr>
                <w:rFonts w:ascii="Arial Mäori" w:hAnsi="Arial Mäori"/>
              </w:rPr>
            </w:pPr>
            <w:r>
              <w:rPr>
                <w:noProof/>
                <w:lang w:val="en-NZ" w:eastAsia="en-NZ"/>
              </w:rPr>
              <w:drawing>
                <wp:inline distT="0" distB="0" distL="0" distR="0" wp14:anchorId="3B1FD501" wp14:editId="185EF370">
                  <wp:extent cx="1304925" cy="1390650"/>
                  <wp:effectExtent l="0" t="0" r="9525" b="0"/>
                  <wp:docPr id="1" name="Picture 1" descr="c-weave-sml-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weave-sml-rgb"/>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04925" cy="1390650"/>
                          </a:xfrm>
                          <a:prstGeom prst="rect">
                            <a:avLst/>
                          </a:prstGeom>
                          <a:noFill/>
                          <a:ln>
                            <a:noFill/>
                          </a:ln>
                        </pic:spPr>
                      </pic:pic>
                    </a:graphicData>
                  </a:graphic>
                </wp:inline>
              </w:drawing>
            </w:r>
          </w:p>
        </w:tc>
        <w:tc>
          <w:tcPr>
            <w:tcW w:w="7571" w:type="dxa"/>
            <w:tcBorders>
              <w:top w:val="thinThickSmallGap" w:sz="24" w:space="0" w:color="auto"/>
              <w:bottom w:val="thickThinSmallGap" w:sz="24" w:space="0" w:color="auto"/>
              <w:right w:val="thickThinSmallGap" w:sz="24" w:space="0" w:color="auto"/>
            </w:tcBorders>
          </w:tcPr>
          <w:p w:rsidR="00E17907" w:rsidRDefault="00E17907">
            <w:pPr>
              <w:pStyle w:val="Heading1"/>
              <w:framePr w:wrap="around"/>
              <w:spacing w:before="120"/>
              <w:ind w:right="-11"/>
              <w:rPr>
                <w:sz w:val="44"/>
              </w:rPr>
            </w:pPr>
            <w:r>
              <w:rPr>
                <w:sz w:val="44"/>
              </w:rPr>
              <w:t xml:space="preserve">The Anglican Church in Aotearoa, </w:t>
            </w:r>
            <w:r>
              <w:rPr>
                <w:sz w:val="44"/>
              </w:rPr>
              <w:br/>
              <w:t>New Zealand and Polynesia</w:t>
            </w:r>
          </w:p>
          <w:p w:rsidR="00E17907" w:rsidRDefault="00E17907" w:rsidP="00C54C6E">
            <w:pPr>
              <w:pStyle w:val="titlemeet"/>
              <w:spacing w:before="120" w:after="240"/>
              <w:rPr>
                <w:rFonts w:ascii="Arial Mäori" w:hAnsi="Arial Mäori"/>
                <w:color w:val="FF0000"/>
                <w:sz w:val="24"/>
              </w:rPr>
            </w:pPr>
            <w:r>
              <w:rPr>
                <w:rFonts w:ascii="Times New Roman Mäori" w:hAnsi="Times New Roman Mäori"/>
                <w:b w:val="0"/>
                <w:i w:val="0"/>
                <w:color w:val="FF0000"/>
                <w:sz w:val="40"/>
              </w:rPr>
              <w:t>Te H</w:t>
            </w:r>
            <w:r w:rsidR="00C54C6E">
              <w:rPr>
                <w:b w:val="0"/>
                <w:i w:val="0"/>
                <w:color w:val="FF0000"/>
                <w:sz w:val="40"/>
              </w:rPr>
              <w:t>ā</w:t>
            </w:r>
            <w:r>
              <w:rPr>
                <w:rFonts w:ascii="Times New Roman Mäori" w:hAnsi="Times New Roman Mäori"/>
                <w:b w:val="0"/>
                <w:i w:val="0"/>
                <w:color w:val="FF0000"/>
                <w:sz w:val="40"/>
              </w:rPr>
              <w:t>hi Mihinare ki Aotearoa ki Niu Tireni, ki Ng</w:t>
            </w:r>
            <w:r w:rsidR="00C54C6E">
              <w:rPr>
                <w:b w:val="0"/>
                <w:i w:val="0"/>
                <w:color w:val="FF0000"/>
                <w:sz w:val="40"/>
              </w:rPr>
              <w:t>ā</w:t>
            </w:r>
            <w:r>
              <w:rPr>
                <w:rFonts w:ascii="Times New Roman Mäori" w:hAnsi="Times New Roman Mäori"/>
                <w:b w:val="0"/>
                <w:i w:val="0"/>
                <w:color w:val="FF0000"/>
                <w:sz w:val="40"/>
              </w:rPr>
              <w:t xml:space="preserve"> Moutere o te Moana Nui a Kiwa</w:t>
            </w:r>
          </w:p>
        </w:tc>
      </w:tr>
    </w:tbl>
    <w:p w:rsidR="00E17907" w:rsidRDefault="00E17907">
      <w:pPr>
        <w:pStyle w:val="minute"/>
        <w:jc w:val="both"/>
        <w:rPr>
          <w:rFonts w:ascii="Arial Mäori" w:hAnsi="Arial Mäori"/>
          <w:sz w:val="22"/>
        </w:rPr>
      </w:pPr>
      <w:r>
        <w:rPr>
          <w:rFonts w:ascii="Arial Mäori" w:hAnsi="Arial Mäori"/>
          <w:sz w:val="22"/>
        </w:rPr>
        <w:tab/>
      </w:r>
      <w:r>
        <w:rPr>
          <w:rFonts w:ascii="Arial Mäori" w:hAnsi="Arial Mäori"/>
          <w:sz w:val="22"/>
        </w:rPr>
        <w:tab/>
      </w:r>
      <w:r>
        <w:rPr>
          <w:rFonts w:ascii="Arial Mäori" w:hAnsi="Arial Mäori"/>
          <w:sz w:val="22"/>
        </w:rPr>
        <w:tab/>
      </w:r>
    </w:p>
    <w:p w:rsidR="00951141" w:rsidRDefault="00951141" w:rsidP="009E7E1F">
      <w:pPr>
        <w:pStyle w:val="minute"/>
        <w:jc w:val="center"/>
        <w:rPr>
          <w:rFonts w:ascii="Arial Mäori" w:hAnsi="Arial Mäori"/>
          <w:sz w:val="28"/>
          <w:szCs w:val="28"/>
        </w:rPr>
      </w:pPr>
    </w:p>
    <w:p w:rsidR="009E7E1F" w:rsidRDefault="00F33BF3" w:rsidP="006603EE">
      <w:pPr>
        <w:pStyle w:val="minute"/>
        <w:jc w:val="center"/>
        <w:rPr>
          <w:rFonts w:ascii="Arial Mäori" w:hAnsi="Arial Mäori"/>
          <w:sz w:val="28"/>
          <w:szCs w:val="28"/>
        </w:rPr>
      </w:pPr>
      <w:r>
        <w:rPr>
          <w:rFonts w:ascii="Arial Mäori" w:hAnsi="Arial Mäori"/>
          <w:sz w:val="28"/>
          <w:szCs w:val="28"/>
        </w:rPr>
        <w:t>JUDICIAL</w:t>
      </w:r>
      <w:r w:rsidR="009C04BA">
        <w:rPr>
          <w:rFonts w:ascii="Arial Mäori" w:hAnsi="Arial Mäori"/>
          <w:sz w:val="28"/>
          <w:szCs w:val="28"/>
        </w:rPr>
        <w:t xml:space="preserve"> COMMI</w:t>
      </w:r>
      <w:r w:rsidR="00100DF0">
        <w:rPr>
          <w:rFonts w:ascii="Arial Mäori" w:hAnsi="Arial Mäori"/>
          <w:sz w:val="28"/>
          <w:szCs w:val="28"/>
        </w:rPr>
        <w:t>TTEE</w:t>
      </w:r>
    </w:p>
    <w:p w:rsidR="006603EE" w:rsidRDefault="006603EE" w:rsidP="006603EE">
      <w:pPr>
        <w:pStyle w:val="minute"/>
        <w:jc w:val="center"/>
        <w:rPr>
          <w:rFonts w:ascii="Arial Mäori" w:hAnsi="Arial Mäori"/>
          <w:sz w:val="28"/>
          <w:szCs w:val="28"/>
        </w:rPr>
      </w:pPr>
    </w:p>
    <w:p w:rsidR="00071532" w:rsidRDefault="00071532" w:rsidP="006603EE">
      <w:pPr>
        <w:pBdr>
          <w:bottom w:val="single" w:sz="12" w:space="1" w:color="auto"/>
        </w:pBdr>
        <w:jc w:val="center"/>
        <w:rPr>
          <w:rFonts w:ascii="Arial" w:hAnsi="Arial" w:cs="Arial"/>
          <w:b/>
          <w:bCs/>
          <w:sz w:val="22"/>
        </w:rPr>
      </w:pPr>
      <w:r>
        <w:rPr>
          <w:rFonts w:ascii="Arial" w:hAnsi="Arial" w:cs="Arial"/>
          <w:b/>
          <w:bCs/>
          <w:sz w:val="22"/>
        </w:rPr>
        <w:t xml:space="preserve">Minutes of a </w:t>
      </w:r>
      <w:r w:rsidR="00976A6E">
        <w:rPr>
          <w:rFonts w:ascii="Arial" w:hAnsi="Arial" w:cs="Arial"/>
          <w:b/>
          <w:bCs/>
          <w:sz w:val="22"/>
        </w:rPr>
        <w:t xml:space="preserve">Teleconference </w:t>
      </w:r>
      <w:r w:rsidR="00B04866">
        <w:rPr>
          <w:rFonts w:ascii="Arial" w:hAnsi="Arial" w:cs="Arial"/>
          <w:b/>
          <w:bCs/>
          <w:sz w:val="22"/>
        </w:rPr>
        <w:t>Meeting h</w:t>
      </w:r>
      <w:r w:rsidR="0033241C">
        <w:rPr>
          <w:rFonts w:ascii="Arial" w:hAnsi="Arial" w:cs="Arial"/>
          <w:b/>
          <w:bCs/>
          <w:sz w:val="22"/>
        </w:rPr>
        <w:t xml:space="preserve">eld </w:t>
      </w:r>
      <w:r w:rsidR="00B65AB5" w:rsidRPr="00B65AB5">
        <w:rPr>
          <w:rFonts w:ascii="Arial" w:hAnsi="Arial" w:cs="Arial"/>
          <w:b/>
          <w:bCs/>
          <w:sz w:val="22"/>
        </w:rPr>
        <w:t xml:space="preserve">on </w:t>
      </w:r>
      <w:r w:rsidR="009F28C4">
        <w:rPr>
          <w:rFonts w:ascii="Arial" w:hAnsi="Arial" w:cs="Arial"/>
          <w:b/>
          <w:bCs/>
          <w:sz w:val="22"/>
        </w:rPr>
        <w:t xml:space="preserve">Tuesday 23 September </w:t>
      </w:r>
      <w:r w:rsidR="00976A6E">
        <w:rPr>
          <w:rFonts w:ascii="Arial" w:hAnsi="Arial" w:cs="Arial"/>
          <w:b/>
          <w:bCs/>
          <w:sz w:val="22"/>
        </w:rPr>
        <w:t xml:space="preserve">2014 </w:t>
      </w:r>
      <w:r>
        <w:rPr>
          <w:rFonts w:ascii="Arial" w:hAnsi="Arial" w:cs="Arial"/>
          <w:b/>
          <w:bCs/>
          <w:sz w:val="22"/>
        </w:rPr>
        <w:t xml:space="preserve">commencing at </w:t>
      </w:r>
      <w:r w:rsidR="009F28C4">
        <w:rPr>
          <w:rFonts w:ascii="Arial" w:hAnsi="Arial" w:cs="Arial"/>
          <w:b/>
          <w:bCs/>
          <w:sz w:val="22"/>
        </w:rPr>
        <w:t>7.00pm</w:t>
      </w:r>
    </w:p>
    <w:p w:rsidR="006603EE" w:rsidRDefault="006603EE" w:rsidP="006603EE">
      <w:pPr>
        <w:pBdr>
          <w:bottom w:val="single" w:sz="12" w:space="1" w:color="auto"/>
        </w:pBdr>
        <w:jc w:val="center"/>
        <w:rPr>
          <w:rFonts w:ascii="Arial" w:hAnsi="Arial" w:cs="Arial"/>
          <w:b/>
          <w:bCs/>
          <w:sz w:val="22"/>
        </w:rPr>
      </w:pPr>
    </w:p>
    <w:p w:rsidR="00E17907" w:rsidRPr="00636341" w:rsidRDefault="00877AB1">
      <w:pPr>
        <w:pStyle w:val="Heading3"/>
        <w:rPr>
          <w:rFonts w:asciiTheme="minorHAnsi" w:hAnsiTheme="minorHAnsi" w:cstheme="minorHAnsi"/>
          <w:sz w:val="22"/>
          <w:szCs w:val="22"/>
        </w:rPr>
      </w:pPr>
      <w:r w:rsidRPr="00636341">
        <w:rPr>
          <w:rFonts w:asciiTheme="minorHAnsi" w:hAnsiTheme="minorHAnsi" w:cstheme="minorHAnsi"/>
          <w:sz w:val="22"/>
          <w:szCs w:val="22"/>
        </w:rPr>
        <w:t>Present</w:t>
      </w:r>
    </w:p>
    <w:p w:rsidR="00267899" w:rsidRPr="00636341" w:rsidRDefault="00267899" w:rsidP="00267899">
      <w:pPr>
        <w:rPr>
          <w:rFonts w:asciiTheme="minorHAnsi" w:hAnsiTheme="minorHAnsi" w:cstheme="minorHAnsi"/>
        </w:rPr>
      </w:pPr>
    </w:p>
    <w:tbl>
      <w:tblPr>
        <w:tblW w:w="0" w:type="auto"/>
        <w:tblInd w:w="948" w:type="dxa"/>
        <w:tblLook w:val="04A0" w:firstRow="1" w:lastRow="0" w:firstColumn="1" w:lastColumn="0" w:noHBand="0" w:noVBand="1"/>
      </w:tblPr>
      <w:tblGrid>
        <w:gridCol w:w="3603"/>
        <w:gridCol w:w="4520"/>
      </w:tblGrid>
      <w:tr w:rsidR="00D669A1" w:rsidRPr="00636341" w:rsidTr="00D669A1">
        <w:tc>
          <w:tcPr>
            <w:tcW w:w="3695" w:type="dxa"/>
          </w:tcPr>
          <w:p w:rsidR="00D669A1" w:rsidRPr="00636341" w:rsidRDefault="00D669A1" w:rsidP="006603EE">
            <w:pPr>
              <w:spacing w:before="60" w:after="60"/>
              <w:rPr>
                <w:rFonts w:asciiTheme="minorHAnsi" w:hAnsiTheme="minorHAnsi" w:cstheme="minorHAnsi"/>
                <w:b/>
                <w:sz w:val="22"/>
              </w:rPr>
            </w:pPr>
            <w:r w:rsidRPr="00636341">
              <w:rPr>
                <w:rFonts w:asciiTheme="minorHAnsi" w:hAnsiTheme="minorHAnsi" w:cstheme="minorHAnsi"/>
                <w:b/>
                <w:sz w:val="22"/>
              </w:rPr>
              <w:t>House of Bishops</w:t>
            </w:r>
          </w:p>
        </w:tc>
        <w:tc>
          <w:tcPr>
            <w:tcW w:w="4644" w:type="dxa"/>
          </w:tcPr>
          <w:p w:rsidR="00D669A1" w:rsidRPr="00636341" w:rsidRDefault="00D669A1" w:rsidP="006603EE">
            <w:pPr>
              <w:spacing w:before="60" w:after="60"/>
              <w:rPr>
                <w:rFonts w:asciiTheme="minorHAnsi" w:hAnsiTheme="minorHAnsi" w:cstheme="minorHAnsi"/>
                <w:sz w:val="22"/>
              </w:rPr>
            </w:pPr>
            <w:r w:rsidRPr="00636341">
              <w:rPr>
                <w:rFonts w:asciiTheme="minorHAnsi" w:hAnsiTheme="minorHAnsi" w:cstheme="minorHAnsi"/>
                <w:sz w:val="22"/>
              </w:rPr>
              <w:t xml:space="preserve">The Rt Rev’d </w:t>
            </w:r>
            <w:r w:rsidR="00976A6E" w:rsidRPr="00636341">
              <w:rPr>
                <w:rFonts w:asciiTheme="minorHAnsi" w:hAnsiTheme="minorHAnsi" w:cstheme="minorHAnsi"/>
                <w:sz w:val="22"/>
              </w:rPr>
              <w:t>Victoria Matthews</w:t>
            </w:r>
          </w:p>
        </w:tc>
      </w:tr>
      <w:tr w:rsidR="00267899" w:rsidRPr="00636341" w:rsidTr="00D669A1">
        <w:tc>
          <w:tcPr>
            <w:tcW w:w="3695" w:type="dxa"/>
          </w:tcPr>
          <w:p w:rsidR="00267899" w:rsidRPr="00636341" w:rsidRDefault="00267899" w:rsidP="006603EE">
            <w:pPr>
              <w:spacing w:before="60" w:after="60"/>
              <w:rPr>
                <w:rFonts w:asciiTheme="minorHAnsi" w:hAnsiTheme="minorHAnsi" w:cstheme="minorHAnsi"/>
                <w:b/>
                <w:sz w:val="22"/>
              </w:rPr>
            </w:pPr>
            <w:r w:rsidRPr="00636341">
              <w:rPr>
                <w:rFonts w:asciiTheme="minorHAnsi" w:hAnsiTheme="minorHAnsi" w:cstheme="minorHAnsi"/>
                <w:b/>
                <w:sz w:val="22"/>
              </w:rPr>
              <w:t>Tikanga M</w:t>
            </w:r>
            <w:r w:rsidR="00BA16A0" w:rsidRPr="00636341">
              <w:rPr>
                <w:rFonts w:asciiTheme="minorHAnsi" w:hAnsiTheme="minorHAnsi" w:cstheme="minorHAnsi"/>
                <w:b/>
                <w:sz w:val="22"/>
              </w:rPr>
              <w:t>ā</w:t>
            </w:r>
            <w:r w:rsidRPr="00636341">
              <w:rPr>
                <w:rFonts w:asciiTheme="minorHAnsi" w:hAnsiTheme="minorHAnsi" w:cstheme="minorHAnsi"/>
                <w:b/>
                <w:sz w:val="22"/>
              </w:rPr>
              <w:t>ori</w:t>
            </w:r>
          </w:p>
        </w:tc>
        <w:tc>
          <w:tcPr>
            <w:tcW w:w="4644" w:type="dxa"/>
          </w:tcPr>
          <w:p w:rsidR="00BA16A0" w:rsidRPr="00636341" w:rsidRDefault="009F28C4" w:rsidP="006603EE">
            <w:pPr>
              <w:spacing w:before="60" w:after="60"/>
              <w:rPr>
                <w:rFonts w:asciiTheme="minorHAnsi" w:hAnsiTheme="minorHAnsi" w:cstheme="minorHAnsi"/>
                <w:sz w:val="22"/>
              </w:rPr>
            </w:pPr>
            <w:r w:rsidRPr="00636341">
              <w:rPr>
                <w:rFonts w:asciiTheme="minorHAnsi" w:hAnsiTheme="minorHAnsi" w:cstheme="minorHAnsi"/>
                <w:sz w:val="22"/>
              </w:rPr>
              <w:t>Judge Stephanie Milroy</w:t>
            </w:r>
            <w:r w:rsidR="00BA16A0" w:rsidRPr="00636341">
              <w:rPr>
                <w:rFonts w:asciiTheme="minorHAnsi" w:hAnsiTheme="minorHAnsi" w:cstheme="minorHAnsi"/>
                <w:sz w:val="22"/>
              </w:rPr>
              <w:tab/>
            </w:r>
          </w:p>
        </w:tc>
      </w:tr>
      <w:tr w:rsidR="00267899" w:rsidRPr="00636341" w:rsidTr="00D669A1">
        <w:tc>
          <w:tcPr>
            <w:tcW w:w="3695" w:type="dxa"/>
          </w:tcPr>
          <w:p w:rsidR="00267899" w:rsidRPr="00636341" w:rsidRDefault="00267899" w:rsidP="006603EE">
            <w:pPr>
              <w:spacing w:before="60" w:after="60"/>
              <w:rPr>
                <w:rFonts w:asciiTheme="minorHAnsi" w:hAnsiTheme="minorHAnsi" w:cstheme="minorHAnsi"/>
                <w:b/>
                <w:sz w:val="22"/>
              </w:rPr>
            </w:pPr>
            <w:r w:rsidRPr="00636341">
              <w:rPr>
                <w:rFonts w:asciiTheme="minorHAnsi" w:hAnsiTheme="minorHAnsi" w:cstheme="minorHAnsi"/>
                <w:b/>
                <w:sz w:val="22"/>
              </w:rPr>
              <w:t>Tikanga P</w:t>
            </w:r>
            <w:r w:rsidR="00BA16A0" w:rsidRPr="00636341">
              <w:rPr>
                <w:rFonts w:asciiTheme="minorHAnsi" w:hAnsiTheme="minorHAnsi" w:cstheme="minorHAnsi"/>
                <w:b/>
                <w:sz w:val="22"/>
              </w:rPr>
              <w:t>ā</w:t>
            </w:r>
            <w:r w:rsidRPr="00636341">
              <w:rPr>
                <w:rFonts w:asciiTheme="minorHAnsi" w:hAnsiTheme="minorHAnsi" w:cstheme="minorHAnsi"/>
                <w:b/>
                <w:sz w:val="22"/>
              </w:rPr>
              <w:t>keh</w:t>
            </w:r>
            <w:r w:rsidR="00BA16A0" w:rsidRPr="00636341">
              <w:rPr>
                <w:rFonts w:asciiTheme="minorHAnsi" w:hAnsiTheme="minorHAnsi" w:cstheme="minorHAnsi"/>
                <w:b/>
                <w:sz w:val="22"/>
              </w:rPr>
              <w:t>ā</w:t>
            </w:r>
          </w:p>
        </w:tc>
        <w:tc>
          <w:tcPr>
            <w:tcW w:w="4644" w:type="dxa"/>
          </w:tcPr>
          <w:p w:rsidR="00267899" w:rsidRPr="00636341" w:rsidRDefault="00BA16A0" w:rsidP="006603EE">
            <w:pPr>
              <w:spacing w:before="60" w:after="60"/>
              <w:rPr>
                <w:rFonts w:asciiTheme="minorHAnsi" w:hAnsiTheme="minorHAnsi" w:cstheme="minorHAnsi"/>
                <w:sz w:val="22"/>
              </w:rPr>
            </w:pPr>
            <w:r w:rsidRPr="00636341">
              <w:rPr>
                <w:rFonts w:asciiTheme="minorHAnsi" w:hAnsiTheme="minorHAnsi" w:cstheme="minorHAnsi"/>
                <w:sz w:val="22"/>
              </w:rPr>
              <w:t>Judge Chris Harding</w:t>
            </w:r>
          </w:p>
          <w:p w:rsidR="00BA16A0" w:rsidRPr="00636341" w:rsidRDefault="00B51FB4" w:rsidP="006603EE">
            <w:pPr>
              <w:spacing w:before="60" w:after="60"/>
              <w:rPr>
                <w:rFonts w:asciiTheme="minorHAnsi" w:hAnsiTheme="minorHAnsi" w:cstheme="minorHAnsi"/>
                <w:sz w:val="22"/>
              </w:rPr>
            </w:pPr>
            <w:r w:rsidRPr="00636341">
              <w:rPr>
                <w:rFonts w:asciiTheme="minorHAnsi" w:hAnsiTheme="minorHAnsi" w:cstheme="minorHAnsi"/>
                <w:sz w:val="22"/>
              </w:rPr>
              <w:t>Judge Anne McAloon</w:t>
            </w:r>
          </w:p>
          <w:p w:rsidR="008B740D" w:rsidRPr="00636341" w:rsidRDefault="009F28C4" w:rsidP="006603EE">
            <w:pPr>
              <w:spacing w:before="60" w:after="60"/>
              <w:rPr>
                <w:rFonts w:asciiTheme="minorHAnsi" w:hAnsiTheme="minorHAnsi" w:cstheme="minorHAnsi"/>
                <w:sz w:val="22"/>
              </w:rPr>
            </w:pPr>
            <w:r w:rsidRPr="00636341">
              <w:rPr>
                <w:rFonts w:asciiTheme="minorHAnsi" w:hAnsiTheme="minorHAnsi" w:cstheme="minorHAnsi"/>
                <w:sz w:val="22"/>
              </w:rPr>
              <w:t>Mr Matthew Ockleston</w:t>
            </w:r>
          </w:p>
        </w:tc>
      </w:tr>
      <w:tr w:rsidR="00267899" w:rsidRPr="00636341" w:rsidTr="00D669A1">
        <w:tc>
          <w:tcPr>
            <w:tcW w:w="3695" w:type="dxa"/>
          </w:tcPr>
          <w:p w:rsidR="00267899" w:rsidRPr="00636341" w:rsidRDefault="00267899" w:rsidP="006603EE">
            <w:pPr>
              <w:spacing w:before="60" w:after="60"/>
              <w:rPr>
                <w:rFonts w:asciiTheme="minorHAnsi" w:hAnsiTheme="minorHAnsi" w:cstheme="minorHAnsi"/>
                <w:b/>
                <w:sz w:val="22"/>
              </w:rPr>
            </w:pPr>
            <w:r w:rsidRPr="00636341">
              <w:rPr>
                <w:rFonts w:asciiTheme="minorHAnsi" w:hAnsiTheme="minorHAnsi" w:cstheme="minorHAnsi"/>
                <w:b/>
                <w:sz w:val="22"/>
              </w:rPr>
              <w:t>Tikanga Pasefika</w:t>
            </w:r>
          </w:p>
        </w:tc>
        <w:tc>
          <w:tcPr>
            <w:tcW w:w="4644" w:type="dxa"/>
          </w:tcPr>
          <w:p w:rsidR="00267899" w:rsidRPr="00636341" w:rsidRDefault="00BA16A0" w:rsidP="006603EE">
            <w:pPr>
              <w:spacing w:before="60" w:after="60"/>
              <w:rPr>
                <w:rFonts w:asciiTheme="minorHAnsi" w:hAnsiTheme="minorHAnsi" w:cstheme="minorHAnsi"/>
                <w:sz w:val="22"/>
              </w:rPr>
            </w:pPr>
            <w:r w:rsidRPr="00636341">
              <w:rPr>
                <w:rFonts w:asciiTheme="minorHAnsi" w:hAnsiTheme="minorHAnsi" w:cstheme="minorHAnsi"/>
                <w:sz w:val="22"/>
              </w:rPr>
              <w:t>Ms M</w:t>
            </w:r>
            <w:r w:rsidR="00B51FB4" w:rsidRPr="00636341">
              <w:rPr>
                <w:rFonts w:asciiTheme="minorHAnsi" w:hAnsiTheme="minorHAnsi" w:cstheme="minorHAnsi"/>
                <w:sz w:val="22"/>
              </w:rPr>
              <w:t>ele</w:t>
            </w:r>
            <w:r w:rsidRPr="00636341">
              <w:rPr>
                <w:rFonts w:asciiTheme="minorHAnsi" w:hAnsiTheme="minorHAnsi" w:cstheme="minorHAnsi"/>
                <w:sz w:val="22"/>
              </w:rPr>
              <w:t xml:space="preserve"> T</w:t>
            </w:r>
            <w:r w:rsidR="009F28C4" w:rsidRPr="00636341">
              <w:rPr>
                <w:rFonts w:asciiTheme="minorHAnsi" w:hAnsiTheme="minorHAnsi" w:cstheme="minorHAnsi"/>
                <w:sz w:val="22"/>
              </w:rPr>
              <w:t>aliai</w:t>
            </w:r>
          </w:p>
          <w:p w:rsidR="008B740D" w:rsidRPr="00636341" w:rsidRDefault="008B740D" w:rsidP="006603EE">
            <w:pPr>
              <w:spacing w:before="60" w:after="60"/>
              <w:rPr>
                <w:rFonts w:asciiTheme="minorHAnsi" w:hAnsiTheme="minorHAnsi" w:cstheme="minorHAnsi"/>
                <w:sz w:val="22"/>
              </w:rPr>
            </w:pPr>
            <w:r w:rsidRPr="00636341">
              <w:rPr>
                <w:rFonts w:asciiTheme="minorHAnsi" w:hAnsiTheme="minorHAnsi" w:cstheme="minorHAnsi"/>
                <w:sz w:val="22"/>
              </w:rPr>
              <w:t>Mr Walton Morgan</w:t>
            </w:r>
          </w:p>
        </w:tc>
      </w:tr>
      <w:tr w:rsidR="00B51FB4" w:rsidRPr="00636341" w:rsidTr="00D669A1">
        <w:tc>
          <w:tcPr>
            <w:tcW w:w="3695" w:type="dxa"/>
          </w:tcPr>
          <w:p w:rsidR="00B51FB4" w:rsidRPr="00636341" w:rsidRDefault="00B51FB4" w:rsidP="006603EE">
            <w:pPr>
              <w:spacing w:before="60" w:after="60"/>
              <w:rPr>
                <w:rFonts w:asciiTheme="minorHAnsi" w:hAnsiTheme="minorHAnsi" w:cstheme="minorHAnsi"/>
                <w:b/>
                <w:sz w:val="22"/>
              </w:rPr>
            </w:pPr>
            <w:r w:rsidRPr="00636341">
              <w:rPr>
                <w:rFonts w:asciiTheme="minorHAnsi" w:hAnsiTheme="minorHAnsi" w:cstheme="minorHAnsi"/>
                <w:b/>
                <w:sz w:val="22"/>
              </w:rPr>
              <w:t>General Secretary</w:t>
            </w:r>
          </w:p>
        </w:tc>
        <w:tc>
          <w:tcPr>
            <w:tcW w:w="4644" w:type="dxa"/>
          </w:tcPr>
          <w:p w:rsidR="00B51FB4" w:rsidRPr="00636341" w:rsidRDefault="00B51FB4" w:rsidP="006603EE">
            <w:pPr>
              <w:spacing w:before="60" w:after="60"/>
              <w:rPr>
                <w:rFonts w:asciiTheme="minorHAnsi" w:hAnsiTheme="minorHAnsi" w:cstheme="minorHAnsi"/>
                <w:sz w:val="22"/>
              </w:rPr>
            </w:pPr>
            <w:r w:rsidRPr="00636341">
              <w:rPr>
                <w:rFonts w:asciiTheme="minorHAnsi" w:hAnsiTheme="minorHAnsi" w:cstheme="minorHAnsi"/>
                <w:sz w:val="22"/>
              </w:rPr>
              <w:t>Rev’d Michael Hughes</w:t>
            </w:r>
          </w:p>
        </w:tc>
      </w:tr>
    </w:tbl>
    <w:p w:rsidR="00267899" w:rsidRPr="00636341" w:rsidRDefault="00267899" w:rsidP="00267899">
      <w:pPr>
        <w:rPr>
          <w:rFonts w:asciiTheme="minorHAnsi" w:hAnsiTheme="minorHAnsi" w:cstheme="minorHAnsi"/>
        </w:rPr>
      </w:pPr>
    </w:p>
    <w:p w:rsidR="00877AB1" w:rsidRDefault="0002213B" w:rsidP="00877AB1">
      <w:pPr>
        <w:pStyle w:val="minute"/>
        <w:rPr>
          <w:rFonts w:ascii="Arial Mäori" w:hAnsi="Arial Mäori"/>
          <w:sz w:val="22"/>
          <w:szCs w:val="22"/>
        </w:rPr>
      </w:pPr>
      <w:r>
        <w:rPr>
          <w:rFonts w:ascii="Arial" w:hAnsi="Arial" w:cs="Arial"/>
        </w:rPr>
        <w:t> </w:t>
      </w:r>
      <w:r w:rsidRPr="00932333">
        <w:rPr>
          <w:rFonts w:ascii="Arial Mäori" w:hAnsi="Arial Mäori"/>
          <w:sz w:val="22"/>
          <w:szCs w:val="22"/>
        </w:rPr>
        <w:t>________________________________________________________________________</w:t>
      </w:r>
    </w:p>
    <w:p w:rsidR="00877AB1" w:rsidRDefault="00877AB1" w:rsidP="00877AB1">
      <w:pPr>
        <w:pStyle w:val="minute"/>
        <w:rPr>
          <w:rFonts w:ascii="Arial Mäori" w:hAnsi="Arial Mäori"/>
          <w:sz w:val="22"/>
          <w:szCs w:val="22"/>
        </w:rPr>
      </w:pPr>
    </w:p>
    <w:p w:rsidR="00BA16A0" w:rsidRPr="00636341" w:rsidRDefault="006603EE" w:rsidP="00636341">
      <w:pPr>
        <w:pStyle w:val="minute"/>
        <w:numPr>
          <w:ilvl w:val="0"/>
          <w:numId w:val="35"/>
        </w:numPr>
        <w:tabs>
          <w:tab w:val="left" w:pos="567"/>
        </w:tabs>
        <w:ind w:left="567" w:hanging="567"/>
        <w:rPr>
          <w:rFonts w:asciiTheme="minorHAnsi" w:hAnsiTheme="minorHAnsi" w:cstheme="minorHAnsi"/>
          <w:bCs/>
          <w:sz w:val="22"/>
          <w:szCs w:val="22"/>
        </w:rPr>
      </w:pPr>
      <w:r>
        <w:rPr>
          <w:rFonts w:asciiTheme="minorHAnsi" w:hAnsiTheme="minorHAnsi" w:cstheme="minorHAnsi"/>
          <w:bCs/>
          <w:sz w:val="22"/>
          <w:szCs w:val="22"/>
        </w:rPr>
        <w:t>APOLOGIES</w:t>
      </w:r>
    </w:p>
    <w:p w:rsidR="00A30EB2" w:rsidRPr="00636341" w:rsidRDefault="00636341" w:rsidP="00636341">
      <w:pPr>
        <w:pStyle w:val="minute"/>
        <w:ind w:left="567"/>
        <w:rPr>
          <w:rFonts w:asciiTheme="minorHAnsi" w:hAnsiTheme="minorHAnsi" w:cstheme="minorHAnsi"/>
          <w:b w:val="0"/>
          <w:sz w:val="22"/>
          <w:szCs w:val="22"/>
        </w:rPr>
      </w:pPr>
      <w:r w:rsidRPr="00636341">
        <w:rPr>
          <w:rFonts w:asciiTheme="minorHAnsi" w:hAnsiTheme="minorHAnsi" w:cstheme="minorHAnsi"/>
          <w:b w:val="0"/>
          <w:sz w:val="22"/>
          <w:szCs w:val="22"/>
        </w:rPr>
        <w:t>Rev’d Joel Rowse, Mr David Stone (both for family commitments)</w:t>
      </w:r>
    </w:p>
    <w:p w:rsidR="001B744C" w:rsidRPr="00636341" w:rsidRDefault="001B744C" w:rsidP="00B51FB4">
      <w:pPr>
        <w:pStyle w:val="minute"/>
        <w:ind w:left="567"/>
        <w:rPr>
          <w:rFonts w:asciiTheme="minorHAnsi" w:hAnsiTheme="minorHAnsi" w:cstheme="minorHAnsi"/>
          <w:b w:val="0"/>
          <w:sz w:val="22"/>
          <w:szCs w:val="22"/>
        </w:rPr>
      </w:pPr>
    </w:p>
    <w:p w:rsidR="00BA16A0" w:rsidRPr="00636341" w:rsidRDefault="006603EE" w:rsidP="00636341">
      <w:pPr>
        <w:pStyle w:val="minute"/>
        <w:numPr>
          <w:ilvl w:val="0"/>
          <w:numId w:val="35"/>
        </w:numPr>
        <w:tabs>
          <w:tab w:val="left" w:pos="567"/>
        </w:tabs>
        <w:ind w:left="0" w:firstLine="0"/>
        <w:rPr>
          <w:rFonts w:asciiTheme="minorHAnsi" w:hAnsiTheme="minorHAnsi" w:cstheme="minorHAnsi"/>
          <w:sz w:val="22"/>
          <w:szCs w:val="22"/>
        </w:rPr>
      </w:pPr>
      <w:r>
        <w:rPr>
          <w:rFonts w:asciiTheme="minorHAnsi" w:hAnsiTheme="minorHAnsi" w:cstheme="minorHAnsi"/>
          <w:sz w:val="22"/>
          <w:szCs w:val="22"/>
        </w:rPr>
        <w:t>WELCOME AND OPENING PRAYER</w:t>
      </w:r>
    </w:p>
    <w:p w:rsidR="00636341" w:rsidRPr="00636341" w:rsidRDefault="00636341" w:rsidP="006603EE">
      <w:pPr>
        <w:pStyle w:val="ListParagraph"/>
        <w:ind w:left="567"/>
        <w:jc w:val="both"/>
        <w:rPr>
          <w:rFonts w:asciiTheme="minorHAnsi" w:hAnsiTheme="minorHAnsi" w:cstheme="minorHAnsi"/>
          <w:sz w:val="22"/>
          <w:szCs w:val="22"/>
        </w:rPr>
      </w:pPr>
      <w:r w:rsidRPr="00636341">
        <w:rPr>
          <w:rFonts w:asciiTheme="minorHAnsi" w:hAnsiTheme="minorHAnsi" w:cstheme="minorHAnsi"/>
          <w:sz w:val="22"/>
          <w:szCs w:val="22"/>
        </w:rPr>
        <w:t>The General Secretary welcomed members to this first meeting following their election</w:t>
      </w:r>
      <w:r w:rsidR="006603EE">
        <w:rPr>
          <w:rFonts w:asciiTheme="minorHAnsi" w:hAnsiTheme="minorHAnsi" w:cstheme="minorHAnsi"/>
          <w:sz w:val="22"/>
          <w:szCs w:val="22"/>
        </w:rPr>
        <w:t xml:space="preserve"> at the General Synod/</w:t>
      </w:r>
      <w:r w:rsidRPr="00636341">
        <w:rPr>
          <w:rFonts w:asciiTheme="minorHAnsi" w:hAnsiTheme="minorHAnsi" w:cstheme="minorHAnsi"/>
          <w:sz w:val="22"/>
          <w:szCs w:val="22"/>
        </w:rPr>
        <w:t>Te H</w:t>
      </w:r>
      <w:r w:rsidR="006603EE">
        <w:rPr>
          <w:rFonts w:asciiTheme="minorHAnsi" w:hAnsiTheme="minorHAnsi" w:cstheme="minorHAnsi"/>
          <w:sz w:val="22"/>
          <w:szCs w:val="22"/>
        </w:rPr>
        <w:t>ī</w:t>
      </w:r>
      <w:r w:rsidRPr="00636341">
        <w:rPr>
          <w:rFonts w:asciiTheme="minorHAnsi" w:hAnsiTheme="minorHAnsi" w:cstheme="minorHAnsi"/>
          <w:sz w:val="22"/>
          <w:szCs w:val="22"/>
        </w:rPr>
        <w:t>nota Wh</w:t>
      </w:r>
      <w:r w:rsidR="006603EE">
        <w:rPr>
          <w:rFonts w:asciiTheme="minorHAnsi" w:hAnsiTheme="minorHAnsi" w:cstheme="minorHAnsi"/>
          <w:sz w:val="22"/>
          <w:szCs w:val="22"/>
        </w:rPr>
        <w:t>ā</w:t>
      </w:r>
      <w:r w:rsidRPr="00636341">
        <w:rPr>
          <w:rFonts w:asciiTheme="minorHAnsi" w:hAnsiTheme="minorHAnsi" w:cstheme="minorHAnsi"/>
          <w:sz w:val="22"/>
          <w:szCs w:val="22"/>
        </w:rPr>
        <w:t xml:space="preserve">nui 2014 (GSTHW), and thanked them for their willingness to serve the Church in this role. </w:t>
      </w:r>
      <w:r w:rsidR="006603EE">
        <w:rPr>
          <w:rFonts w:asciiTheme="minorHAnsi" w:hAnsiTheme="minorHAnsi" w:cstheme="minorHAnsi"/>
          <w:sz w:val="22"/>
          <w:szCs w:val="22"/>
        </w:rPr>
        <w:t xml:space="preserve"> </w:t>
      </w:r>
      <w:r w:rsidRPr="00636341">
        <w:rPr>
          <w:rFonts w:asciiTheme="minorHAnsi" w:hAnsiTheme="minorHAnsi" w:cstheme="minorHAnsi"/>
          <w:sz w:val="22"/>
          <w:szCs w:val="22"/>
        </w:rPr>
        <w:t>An opening prayer was said.</w:t>
      </w:r>
    </w:p>
    <w:p w:rsidR="00B51FB4" w:rsidRPr="00636341" w:rsidRDefault="00B51FB4" w:rsidP="00B51FB4">
      <w:pPr>
        <w:pStyle w:val="minute"/>
        <w:ind w:left="567"/>
        <w:jc w:val="both"/>
        <w:rPr>
          <w:rFonts w:asciiTheme="minorHAnsi" w:hAnsiTheme="minorHAnsi" w:cstheme="minorHAnsi"/>
          <w:b w:val="0"/>
          <w:sz w:val="22"/>
          <w:szCs w:val="22"/>
        </w:rPr>
      </w:pPr>
    </w:p>
    <w:p w:rsidR="006603EE" w:rsidRPr="006603EE" w:rsidRDefault="006603EE" w:rsidP="00636341">
      <w:pPr>
        <w:pStyle w:val="minute"/>
        <w:numPr>
          <w:ilvl w:val="0"/>
          <w:numId w:val="35"/>
        </w:numPr>
        <w:ind w:left="567" w:hanging="567"/>
        <w:jc w:val="both"/>
        <w:rPr>
          <w:rFonts w:asciiTheme="minorHAnsi" w:hAnsiTheme="minorHAnsi" w:cstheme="minorHAnsi"/>
          <w:sz w:val="22"/>
          <w:szCs w:val="22"/>
        </w:rPr>
      </w:pPr>
      <w:r>
        <w:rPr>
          <w:rFonts w:asciiTheme="minorHAnsi" w:hAnsiTheme="minorHAnsi" w:cstheme="minorHAnsi"/>
          <w:sz w:val="22"/>
          <w:szCs w:val="22"/>
        </w:rPr>
        <w:t>ORDER OF AGENDA</w:t>
      </w:r>
    </w:p>
    <w:p w:rsidR="006603EE" w:rsidRDefault="006603EE" w:rsidP="006603EE">
      <w:pPr>
        <w:ind w:left="567"/>
        <w:jc w:val="both"/>
        <w:rPr>
          <w:rFonts w:asciiTheme="minorHAnsi" w:hAnsiTheme="minorHAnsi" w:cstheme="minorHAnsi"/>
          <w:sz w:val="22"/>
          <w:szCs w:val="22"/>
        </w:rPr>
      </w:pPr>
      <w:r w:rsidRPr="006603EE">
        <w:rPr>
          <w:rFonts w:asciiTheme="minorHAnsi" w:hAnsiTheme="minorHAnsi" w:cstheme="minorHAnsi"/>
          <w:sz w:val="22"/>
          <w:szCs w:val="22"/>
        </w:rPr>
        <w:t xml:space="preserve">Election of a Chair and Deputy Chair was required, but a discussion regarding potential conflicts relating to the Application coming before the Committee that may rule some members out could precede that election. </w:t>
      </w:r>
    </w:p>
    <w:p w:rsidR="006603EE" w:rsidRPr="006603EE" w:rsidRDefault="006603EE" w:rsidP="006603EE">
      <w:pPr>
        <w:ind w:left="567"/>
        <w:jc w:val="both"/>
        <w:rPr>
          <w:rFonts w:asciiTheme="minorHAnsi" w:hAnsiTheme="minorHAnsi" w:cstheme="minorHAnsi"/>
          <w:sz w:val="22"/>
          <w:szCs w:val="22"/>
        </w:rPr>
      </w:pPr>
    </w:p>
    <w:p w:rsidR="006603EE" w:rsidRPr="006603EE" w:rsidRDefault="006603EE" w:rsidP="006603EE">
      <w:pPr>
        <w:ind w:left="567"/>
        <w:jc w:val="both"/>
        <w:rPr>
          <w:rFonts w:asciiTheme="minorHAnsi" w:hAnsiTheme="minorHAnsi" w:cstheme="minorHAnsi"/>
          <w:b/>
          <w:sz w:val="22"/>
          <w:szCs w:val="22"/>
        </w:rPr>
      </w:pPr>
      <w:r w:rsidRPr="006603EE">
        <w:rPr>
          <w:rFonts w:asciiTheme="minorHAnsi" w:hAnsiTheme="minorHAnsi" w:cstheme="minorHAnsi"/>
          <w:b/>
          <w:sz w:val="22"/>
          <w:szCs w:val="22"/>
        </w:rPr>
        <w:t>It was agreed</w:t>
      </w:r>
      <w:r w:rsidRPr="006603EE">
        <w:rPr>
          <w:rFonts w:asciiTheme="minorHAnsi" w:hAnsiTheme="minorHAnsi" w:cstheme="minorHAnsi"/>
          <w:sz w:val="22"/>
          <w:szCs w:val="22"/>
        </w:rPr>
        <w:t xml:space="preserve"> that the Chair/Deputy Chair election was for the whole term until next GSTHW and if anyone was ruled out over a conflict with a particular matter then that was subsidiary to any election and they would only be replaced for the matter concerned. </w:t>
      </w:r>
      <w:r>
        <w:rPr>
          <w:rFonts w:asciiTheme="minorHAnsi" w:hAnsiTheme="minorHAnsi" w:cstheme="minorHAnsi"/>
          <w:sz w:val="22"/>
          <w:szCs w:val="22"/>
        </w:rPr>
        <w:t xml:space="preserve"> </w:t>
      </w:r>
    </w:p>
    <w:p w:rsidR="006603EE" w:rsidRDefault="006603EE" w:rsidP="006603EE">
      <w:pPr>
        <w:ind w:left="567"/>
        <w:jc w:val="both"/>
        <w:rPr>
          <w:rFonts w:asciiTheme="minorHAnsi" w:hAnsiTheme="minorHAnsi" w:cstheme="minorHAnsi"/>
          <w:sz w:val="22"/>
          <w:szCs w:val="22"/>
        </w:rPr>
      </w:pPr>
      <w:r w:rsidRPr="006603EE">
        <w:rPr>
          <w:rFonts w:asciiTheme="minorHAnsi" w:hAnsiTheme="minorHAnsi" w:cstheme="minorHAnsi"/>
          <w:b/>
          <w:sz w:val="22"/>
          <w:szCs w:val="22"/>
        </w:rPr>
        <w:t>It was also agreed</w:t>
      </w:r>
      <w:r w:rsidRPr="006603EE">
        <w:rPr>
          <w:rFonts w:asciiTheme="minorHAnsi" w:hAnsiTheme="minorHAnsi" w:cstheme="minorHAnsi"/>
          <w:sz w:val="22"/>
          <w:szCs w:val="22"/>
        </w:rPr>
        <w:t xml:space="preserve"> that it would be wise if either the Chair or Deputy was not a member of GSTHW.</w:t>
      </w:r>
      <w:r>
        <w:rPr>
          <w:rFonts w:asciiTheme="minorHAnsi" w:hAnsiTheme="minorHAnsi" w:cstheme="minorHAnsi"/>
          <w:sz w:val="22"/>
          <w:szCs w:val="22"/>
        </w:rPr>
        <w:t xml:space="preserve">  </w:t>
      </w:r>
    </w:p>
    <w:p w:rsidR="006603EE" w:rsidRDefault="006603EE" w:rsidP="006603EE">
      <w:pPr>
        <w:ind w:left="567"/>
        <w:jc w:val="both"/>
        <w:rPr>
          <w:rFonts w:asciiTheme="minorHAnsi" w:hAnsiTheme="minorHAnsi" w:cstheme="minorHAnsi"/>
          <w:sz w:val="22"/>
          <w:szCs w:val="22"/>
        </w:rPr>
      </w:pPr>
    </w:p>
    <w:p w:rsidR="00B51FB4" w:rsidRPr="00636341" w:rsidRDefault="004D546D" w:rsidP="00636341">
      <w:pPr>
        <w:pStyle w:val="minute"/>
        <w:numPr>
          <w:ilvl w:val="0"/>
          <w:numId w:val="35"/>
        </w:numPr>
        <w:ind w:left="567" w:hanging="567"/>
        <w:jc w:val="both"/>
        <w:rPr>
          <w:rFonts w:asciiTheme="minorHAnsi" w:hAnsiTheme="minorHAnsi" w:cstheme="minorHAnsi"/>
          <w:sz w:val="22"/>
          <w:szCs w:val="22"/>
        </w:rPr>
      </w:pPr>
      <w:r>
        <w:rPr>
          <w:rFonts w:asciiTheme="minorHAnsi" w:hAnsiTheme="minorHAnsi" w:cstheme="minorHAnsi"/>
          <w:sz w:val="22"/>
          <w:szCs w:val="22"/>
        </w:rPr>
        <w:t>ELECTION OF CHAIR</w:t>
      </w:r>
    </w:p>
    <w:p w:rsidR="00986B1C" w:rsidRDefault="004D546D" w:rsidP="004D546D">
      <w:pPr>
        <w:tabs>
          <w:tab w:val="left" w:pos="567"/>
        </w:tabs>
        <w:ind w:left="567"/>
        <w:jc w:val="both"/>
        <w:rPr>
          <w:rFonts w:asciiTheme="minorHAnsi" w:hAnsiTheme="minorHAnsi" w:cstheme="minorHAnsi"/>
          <w:b/>
          <w:sz w:val="22"/>
          <w:szCs w:val="22"/>
        </w:rPr>
      </w:pPr>
      <w:r w:rsidRPr="004D546D">
        <w:rPr>
          <w:rFonts w:asciiTheme="minorHAnsi" w:hAnsiTheme="minorHAnsi" w:cstheme="minorHAnsi"/>
          <w:sz w:val="22"/>
          <w:szCs w:val="22"/>
        </w:rPr>
        <w:t xml:space="preserve">Judge </w:t>
      </w:r>
      <w:r>
        <w:rPr>
          <w:rFonts w:asciiTheme="minorHAnsi" w:hAnsiTheme="minorHAnsi" w:cstheme="minorHAnsi"/>
          <w:sz w:val="22"/>
          <w:szCs w:val="22"/>
        </w:rPr>
        <w:t xml:space="preserve">Chris </w:t>
      </w:r>
      <w:r w:rsidRPr="004D546D">
        <w:rPr>
          <w:rFonts w:asciiTheme="minorHAnsi" w:hAnsiTheme="minorHAnsi" w:cstheme="minorHAnsi"/>
          <w:sz w:val="22"/>
          <w:szCs w:val="22"/>
        </w:rPr>
        <w:t xml:space="preserve">Harding was nominated and was willing to serve. This was widely supported and there being no other nominations, </w:t>
      </w:r>
      <w:r w:rsidRPr="004D546D">
        <w:rPr>
          <w:rFonts w:asciiTheme="minorHAnsi" w:hAnsiTheme="minorHAnsi" w:cstheme="minorHAnsi"/>
          <w:b/>
          <w:sz w:val="22"/>
          <w:szCs w:val="22"/>
        </w:rPr>
        <w:t>it was agreed</w:t>
      </w:r>
      <w:r w:rsidRPr="004D546D">
        <w:rPr>
          <w:rFonts w:asciiTheme="minorHAnsi" w:hAnsiTheme="minorHAnsi" w:cstheme="minorHAnsi"/>
          <w:sz w:val="22"/>
          <w:szCs w:val="22"/>
        </w:rPr>
        <w:t xml:space="preserve"> unanimously that Judge Harding be elected Chair. He accepted that, with the proviso that the Deputy Chair not then be a member of GSTHW.</w:t>
      </w:r>
      <w:r>
        <w:rPr>
          <w:rFonts w:asciiTheme="minorHAnsi" w:hAnsiTheme="minorHAnsi" w:cstheme="minorHAnsi"/>
          <w:sz w:val="22"/>
          <w:szCs w:val="22"/>
        </w:rPr>
        <w:t xml:space="preserve">  </w:t>
      </w:r>
    </w:p>
    <w:p w:rsidR="00C26159" w:rsidRDefault="00C26159" w:rsidP="00C26159">
      <w:pPr>
        <w:tabs>
          <w:tab w:val="left" w:pos="567"/>
        </w:tabs>
        <w:jc w:val="both"/>
        <w:rPr>
          <w:rFonts w:asciiTheme="minorHAnsi" w:hAnsiTheme="minorHAnsi" w:cstheme="minorHAnsi"/>
          <w:b/>
          <w:sz w:val="22"/>
          <w:szCs w:val="22"/>
        </w:rPr>
      </w:pPr>
    </w:p>
    <w:p w:rsidR="00C26159" w:rsidRPr="00C26159" w:rsidRDefault="00C26159" w:rsidP="00C26159">
      <w:pPr>
        <w:pStyle w:val="ListParagraph"/>
        <w:numPr>
          <w:ilvl w:val="0"/>
          <w:numId w:val="35"/>
        </w:numPr>
        <w:tabs>
          <w:tab w:val="left" w:pos="567"/>
        </w:tabs>
        <w:ind w:left="567" w:hanging="567"/>
        <w:jc w:val="both"/>
        <w:rPr>
          <w:rFonts w:asciiTheme="minorHAnsi" w:hAnsiTheme="minorHAnsi" w:cstheme="minorHAnsi"/>
          <w:sz w:val="22"/>
          <w:szCs w:val="22"/>
        </w:rPr>
      </w:pPr>
      <w:r w:rsidRPr="00C26159">
        <w:rPr>
          <w:rFonts w:asciiTheme="minorHAnsi" w:hAnsiTheme="minorHAnsi" w:cstheme="minorHAnsi"/>
          <w:b/>
          <w:sz w:val="22"/>
          <w:szCs w:val="22"/>
        </w:rPr>
        <w:t>ELECTION OF  DEPUTY CHAIR</w:t>
      </w:r>
    </w:p>
    <w:p w:rsidR="00C26159" w:rsidRDefault="00C26159" w:rsidP="00C26159">
      <w:pPr>
        <w:pStyle w:val="ListParagraph"/>
        <w:tabs>
          <w:tab w:val="left" w:pos="567"/>
        </w:tabs>
        <w:ind w:left="567"/>
        <w:jc w:val="both"/>
        <w:rPr>
          <w:rFonts w:asciiTheme="minorHAnsi" w:hAnsiTheme="minorHAnsi" w:cstheme="minorHAnsi"/>
          <w:sz w:val="22"/>
          <w:szCs w:val="22"/>
        </w:rPr>
      </w:pPr>
      <w:r w:rsidRPr="00C26159">
        <w:rPr>
          <w:rFonts w:asciiTheme="minorHAnsi" w:hAnsiTheme="minorHAnsi" w:cstheme="minorHAnsi"/>
          <w:sz w:val="22"/>
          <w:szCs w:val="22"/>
        </w:rPr>
        <w:t xml:space="preserve">Judge </w:t>
      </w:r>
      <w:r>
        <w:rPr>
          <w:rFonts w:asciiTheme="minorHAnsi" w:hAnsiTheme="minorHAnsi" w:cstheme="minorHAnsi"/>
          <w:sz w:val="22"/>
          <w:szCs w:val="22"/>
        </w:rPr>
        <w:t xml:space="preserve">Stephanie </w:t>
      </w:r>
      <w:r w:rsidRPr="00C26159">
        <w:rPr>
          <w:rFonts w:asciiTheme="minorHAnsi" w:hAnsiTheme="minorHAnsi" w:cstheme="minorHAnsi"/>
          <w:sz w:val="22"/>
          <w:szCs w:val="22"/>
        </w:rPr>
        <w:t xml:space="preserve">Milroy was nominated, and it was noted that this would provide some Tikanga balance between Chair and Deputy. </w:t>
      </w:r>
      <w:r>
        <w:rPr>
          <w:rFonts w:asciiTheme="minorHAnsi" w:hAnsiTheme="minorHAnsi" w:cstheme="minorHAnsi"/>
          <w:sz w:val="22"/>
          <w:szCs w:val="22"/>
        </w:rPr>
        <w:t xml:space="preserve"> </w:t>
      </w:r>
      <w:r w:rsidRPr="00C26159">
        <w:rPr>
          <w:rFonts w:asciiTheme="minorHAnsi" w:hAnsiTheme="minorHAnsi" w:cstheme="minorHAnsi"/>
          <w:sz w:val="22"/>
          <w:szCs w:val="22"/>
        </w:rPr>
        <w:t xml:space="preserve">Judge Milroy deferred to Judge </w:t>
      </w:r>
      <w:r>
        <w:rPr>
          <w:rFonts w:asciiTheme="minorHAnsi" w:hAnsiTheme="minorHAnsi" w:cstheme="minorHAnsi"/>
          <w:sz w:val="22"/>
          <w:szCs w:val="22"/>
        </w:rPr>
        <w:t xml:space="preserve">Anne </w:t>
      </w:r>
      <w:r w:rsidRPr="00C26159">
        <w:rPr>
          <w:rFonts w:asciiTheme="minorHAnsi" w:hAnsiTheme="minorHAnsi" w:cstheme="minorHAnsi"/>
          <w:sz w:val="22"/>
          <w:szCs w:val="22"/>
        </w:rPr>
        <w:t xml:space="preserve">McAloon, nominating her. This was seconded by Mr </w:t>
      </w:r>
      <w:r>
        <w:rPr>
          <w:rFonts w:asciiTheme="minorHAnsi" w:hAnsiTheme="minorHAnsi" w:cstheme="minorHAnsi"/>
          <w:sz w:val="22"/>
          <w:szCs w:val="22"/>
        </w:rPr>
        <w:t xml:space="preserve">Walton </w:t>
      </w:r>
      <w:r w:rsidRPr="00C26159">
        <w:rPr>
          <w:rFonts w:asciiTheme="minorHAnsi" w:hAnsiTheme="minorHAnsi" w:cstheme="minorHAnsi"/>
          <w:sz w:val="22"/>
          <w:szCs w:val="22"/>
        </w:rPr>
        <w:t>Morgan. It was noted that if the Chair was ruled out of the current Application by being a Member of GSTHW</w:t>
      </w:r>
      <w:r>
        <w:rPr>
          <w:rFonts w:asciiTheme="minorHAnsi" w:hAnsiTheme="minorHAnsi" w:cstheme="minorHAnsi"/>
          <w:sz w:val="22"/>
          <w:szCs w:val="22"/>
        </w:rPr>
        <w:t>,</w:t>
      </w:r>
      <w:r w:rsidRPr="00C26159">
        <w:rPr>
          <w:rFonts w:asciiTheme="minorHAnsi" w:hAnsiTheme="minorHAnsi" w:cstheme="minorHAnsi"/>
          <w:sz w:val="22"/>
          <w:szCs w:val="22"/>
        </w:rPr>
        <w:t xml:space="preserve"> then it would be wise and helpful for the Deputy to have experience in chairing hearings and guiding participants who may have little experience in such settings. </w:t>
      </w:r>
    </w:p>
    <w:p w:rsidR="00C26159" w:rsidRPr="00C26159" w:rsidRDefault="00C26159" w:rsidP="00C26159">
      <w:pPr>
        <w:pStyle w:val="ListParagraph"/>
        <w:tabs>
          <w:tab w:val="left" w:pos="567"/>
        </w:tabs>
        <w:ind w:left="567"/>
        <w:jc w:val="both"/>
        <w:rPr>
          <w:rFonts w:asciiTheme="minorHAnsi" w:hAnsiTheme="minorHAnsi" w:cstheme="minorHAnsi"/>
          <w:sz w:val="22"/>
          <w:szCs w:val="22"/>
        </w:rPr>
      </w:pPr>
    </w:p>
    <w:p w:rsidR="00C26159" w:rsidRPr="00C26159" w:rsidRDefault="00C26159" w:rsidP="00C26159">
      <w:pPr>
        <w:pStyle w:val="ListParagraph"/>
        <w:tabs>
          <w:tab w:val="left" w:pos="567"/>
        </w:tabs>
        <w:ind w:left="567"/>
        <w:jc w:val="both"/>
        <w:rPr>
          <w:rFonts w:asciiTheme="minorHAnsi" w:hAnsiTheme="minorHAnsi" w:cstheme="minorHAnsi"/>
          <w:b/>
          <w:sz w:val="22"/>
          <w:szCs w:val="22"/>
        </w:rPr>
      </w:pPr>
      <w:r w:rsidRPr="00C26159">
        <w:rPr>
          <w:rFonts w:asciiTheme="minorHAnsi" w:hAnsiTheme="minorHAnsi" w:cstheme="minorHAnsi"/>
          <w:b/>
          <w:sz w:val="22"/>
          <w:szCs w:val="22"/>
        </w:rPr>
        <w:t>It was agreed</w:t>
      </w:r>
      <w:r w:rsidRPr="00C26159">
        <w:rPr>
          <w:rFonts w:asciiTheme="minorHAnsi" w:hAnsiTheme="minorHAnsi" w:cstheme="minorHAnsi"/>
          <w:sz w:val="22"/>
          <w:szCs w:val="22"/>
        </w:rPr>
        <w:t xml:space="preserve"> by a consensus that Judge </w:t>
      </w:r>
      <w:r>
        <w:rPr>
          <w:rFonts w:asciiTheme="minorHAnsi" w:hAnsiTheme="minorHAnsi" w:cstheme="minorHAnsi"/>
          <w:sz w:val="22"/>
          <w:szCs w:val="22"/>
        </w:rPr>
        <w:t xml:space="preserve">Anne </w:t>
      </w:r>
      <w:r w:rsidRPr="00C26159">
        <w:rPr>
          <w:rFonts w:asciiTheme="minorHAnsi" w:hAnsiTheme="minorHAnsi" w:cstheme="minorHAnsi"/>
          <w:sz w:val="22"/>
          <w:szCs w:val="22"/>
        </w:rPr>
        <w:t>McAloon be Deputy Chair.</w:t>
      </w:r>
      <w:r>
        <w:rPr>
          <w:rFonts w:asciiTheme="minorHAnsi" w:hAnsiTheme="minorHAnsi" w:cstheme="minorHAnsi"/>
          <w:sz w:val="22"/>
          <w:szCs w:val="22"/>
        </w:rPr>
        <w:t xml:space="preserve">  </w:t>
      </w:r>
    </w:p>
    <w:p w:rsidR="00C26159" w:rsidRPr="00C26159" w:rsidRDefault="00C26159" w:rsidP="00C26159">
      <w:pPr>
        <w:pStyle w:val="ListParagraph"/>
        <w:tabs>
          <w:tab w:val="left" w:pos="567"/>
        </w:tabs>
        <w:ind w:left="567"/>
        <w:jc w:val="both"/>
        <w:rPr>
          <w:rFonts w:asciiTheme="minorHAnsi" w:hAnsiTheme="minorHAnsi" w:cstheme="minorHAnsi"/>
          <w:sz w:val="22"/>
          <w:szCs w:val="22"/>
        </w:rPr>
      </w:pPr>
    </w:p>
    <w:p w:rsidR="00C26159" w:rsidRDefault="00106664" w:rsidP="00C26159">
      <w:pPr>
        <w:pStyle w:val="ListParagraph"/>
        <w:numPr>
          <w:ilvl w:val="0"/>
          <w:numId w:val="35"/>
        </w:numPr>
        <w:tabs>
          <w:tab w:val="left" w:pos="567"/>
        </w:tabs>
        <w:ind w:left="567" w:hanging="567"/>
        <w:jc w:val="both"/>
        <w:rPr>
          <w:rFonts w:asciiTheme="minorHAnsi" w:hAnsiTheme="minorHAnsi" w:cstheme="minorHAnsi"/>
          <w:b/>
          <w:sz w:val="22"/>
          <w:szCs w:val="22"/>
        </w:rPr>
      </w:pPr>
      <w:r>
        <w:rPr>
          <w:rFonts w:asciiTheme="minorHAnsi" w:hAnsiTheme="minorHAnsi" w:cstheme="minorHAnsi"/>
          <w:b/>
          <w:sz w:val="22"/>
          <w:szCs w:val="22"/>
        </w:rPr>
        <w:t>APPLICATION BY DR D MATHEISON QC – BACKGROUND</w:t>
      </w:r>
    </w:p>
    <w:p w:rsidR="00EB5822" w:rsidRPr="00EB5822" w:rsidRDefault="00106664" w:rsidP="00EB5822">
      <w:pPr>
        <w:tabs>
          <w:tab w:val="left" w:pos="567"/>
        </w:tabs>
        <w:ind w:left="567" w:hanging="567"/>
        <w:jc w:val="both"/>
        <w:rPr>
          <w:rFonts w:asciiTheme="minorHAnsi" w:hAnsiTheme="minorHAnsi" w:cstheme="minorHAnsi"/>
          <w:sz w:val="22"/>
          <w:szCs w:val="22"/>
        </w:rPr>
      </w:pPr>
      <w:r>
        <w:rPr>
          <w:rFonts w:asciiTheme="minorHAnsi" w:hAnsiTheme="minorHAnsi" w:cstheme="minorHAnsi"/>
          <w:b/>
          <w:sz w:val="22"/>
          <w:szCs w:val="22"/>
        </w:rPr>
        <w:tab/>
      </w:r>
      <w:r w:rsidR="00EB5822" w:rsidRPr="00EB5822">
        <w:rPr>
          <w:rFonts w:asciiTheme="minorHAnsi" w:hAnsiTheme="minorHAnsi" w:cstheme="minorHAnsi"/>
          <w:sz w:val="22"/>
          <w:szCs w:val="22"/>
        </w:rPr>
        <w:t xml:space="preserve">Judge Harding gave a brief background to say Dr Mathieson had approached him as the previous Chair of the Committee asking if he was the current Chair and what rules existed if any regarding Applications. </w:t>
      </w:r>
      <w:r w:rsidR="00EB5822">
        <w:rPr>
          <w:rFonts w:asciiTheme="minorHAnsi" w:hAnsiTheme="minorHAnsi" w:cstheme="minorHAnsi"/>
          <w:sz w:val="22"/>
          <w:szCs w:val="22"/>
        </w:rPr>
        <w:t xml:space="preserve"> </w:t>
      </w:r>
      <w:r w:rsidR="00EB5822" w:rsidRPr="00EB5822">
        <w:rPr>
          <w:rFonts w:asciiTheme="minorHAnsi" w:hAnsiTheme="minorHAnsi" w:cstheme="minorHAnsi"/>
          <w:sz w:val="22"/>
          <w:szCs w:val="22"/>
        </w:rPr>
        <w:t xml:space="preserve">Judge Harding advised that he was not the current chair as no meeting or election had yet been held following GSTHW and that no rules existed so Dr Mathieson could go ahead and present an Application as he saw fit. </w:t>
      </w:r>
      <w:r w:rsidR="00EB5822">
        <w:rPr>
          <w:rFonts w:asciiTheme="minorHAnsi" w:hAnsiTheme="minorHAnsi" w:cstheme="minorHAnsi"/>
          <w:sz w:val="22"/>
          <w:szCs w:val="22"/>
        </w:rPr>
        <w:t xml:space="preserve"> </w:t>
      </w:r>
      <w:r w:rsidR="00EB5822" w:rsidRPr="00EB5822">
        <w:rPr>
          <w:rFonts w:asciiTheme="minorHAnsi" w:hAnsiTheme="minorHAnsi" w:cstheme="minorHAnsi"/>
          <w:sz w:val="22"/>
          <w:szCs w:val="22"/>
        </w:rPr>
        <w:t xml:space="preserve">Judge Harding subsequently received copies of the Application from Dr Mathieson and advised that he had referred the matter to the General Secretary and would not at that stage be circulating the papers to the members. </w:t>
      </w:r>
      <w:r w:rsidR="00EB5822">
        <w:rPr>
          <w:rFonts w:asciiTheme="minorHAnsi" w:hAnsiTheme="minorHAnsi" w:cstheme="minorHAnsi"/>
          <w:sz w:val="22"/>
          <w:szCs w:val="22"/>
        </w:rPr>
        <w:t xml:space="preserve"> </w:t>
      </w:r>
      <w:r w:rsidR="00EB5822" w:rsidRPr="00EB5822">
        <w:rPr>
          <w:rFonts w:asciiTheme="minorHAnsi" w:hAnsiTheme="minorHAnsi" w:cstheme="minorHAnsi"/>
          <w:sz w:val="22"/>
          <w:szCs w:val="22"/>
        </w:rPr>
        <w:t xml:space="preserve">He also advised Archbishop </w:t>
      </w:r>
      <w:r w:rsidR="00EB5822">
        <w:rPr>
          <w:rFonts w:asciiTheme="minorHAnsi" w:hAnsiTheme="minorHAnsi" w:cstheme="minorHAnsi"/>
          <w:sz w:val="22"/>
          <w:szCs w:val="22"/>
        </w:rPr>
        <w:t xml:space="preserve">Philip </w:t>
      </w:r>
      <w:r w:rsidR="00EB5822" w:rsidRPr="00EB5822">
        <w:rPr>
          <w:rFonts w:asciiTheme="minorHAnsi" w:hAnsiTheme="minorHAnsi" w:cstheme="minorHAnsi"/>
          <w:sz w:val="22"/>
          <w:szCs w:val="22"/>
        </w:rPr>
        <w:t>Richardson for the Primacy. Judge Harding has asked Dr Mathieson for his view as to whether GSTHW members ought to be disqualified from hearing the Application, but has yet to hear any response.</w:t>
      </w:r>
    </w:p>
    <w:p w:rsidR="00EB5822" w:rsidRPr="00EB5822" w:rsidRDefault="00EB5822" w:rsidP="00EB5822">
      <w:pPr>
        <w:tabs>
          <w:tab w:val="left" w:pos="567"/>
        </w:tabs>
        <w:ind w:left="567" w:hanging="567"/>
        <w:jc w:val="both"/>
        <w:rPr>
          <w:rFonts w:asciiTheme="minorHAnsi" w:hAnsiTheme="minorHAnsi" w:cstheme="minorHAnsi"/>
          <w:sz w:val="22"/>
          <w:szCs w:val="22"/>
        </w:rPr>
      </w:pPr>
    </w:p>
    <w:p w:rsidR="00EB5822" w:rsidRPr="00EB5822" w:rsidRDefault="00EB5822" w:rsidP="00EB5822">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Pr="00EB5822">
        <w:rPr>
          <w:rFonts w:asciiTheme="minorHAnsi" w:hAnsiTheme="minorHAnsi" w:cstheme="minorHAnsi"/>
          <w:sz w:val="22"/>
          <w:szCs w:val="22"/>
        </w:rPr>
        <w:t>The General Secretary advised that on also receiving a copy of the Application from Dr Mathieson he contacted members with the advice that it was in hand, seeking a meeting date, and circulated copies of the papers to members in preparation. He advised Dr Mathieson that this had been done and that the Committee would be back in contact following this meeting.</w:t>
      </w:r>
    </w:p>
    <w:p w:rsidR="00EB5822" w:rsidRPr="00EB5822" w:rsidRDefault="00EB5822" w:rsidP="00EB5822">
      <w:pPr>
        <w:tabs>
          <w:tab w:val="left" w:pos="567"/>
        </w:tabs>
        <w:ind w:left="567" w:hanging="567"/>
        <w:jc w:val="both"/>
        <w:rPr>
          <w:rFonts w:asciiTheme="minorHAnsi" w:hAnsiTheme="minorHAnsi" w:cstheme="minorHAnsi"/>
          <w:sz w:val="22"/>
          <w:szCs w:val="22"/>
        </w:rPr>
      </w:pPr>
    </w:p>
    <w:p w:rsidR="00106664" w:rsidRDefault="00EB5822" w:rsidP="00EB5822">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Pr="00EB5822">
        <w:rPr>
          <w:rFonts w:asciiTheme="minorHAnsi" w:hAnsiTheme="minorHAnsi" w:cstheme="minorHAnsi"/>
          <w:sz w:val="22"/>
          <w:szCs w:val="22"/>
        </w:rPr>
        <w:t xml:space="preserve">A question was raised as to if this Application was more properly a matter that should go before the Tribunal on Doctrine rather than this Committee. </w:t>
      </w:r>
      <w:r>
        <w:rPr>
          <w:rFonts w:asciiTheme="minorHAnsi" w:hAnsiTheme="minorHAnsi" w:cstheme="minorHAnsi"/>
          <w:sz w:val="22"/>
          <w:szCs w:val="22"/>
        </w:rPr>
        <w:t xml:space="preserve"> </w:t>
      </w:r>
      <w:r w:rsidRPr="00EB5822">
        <w:rPr>
          <w:rFonts w:asciiTheme="minorHAnsi" w:hAnsiTheme="minorHAnsi" w:cstheme="minorHAnsi"/>
          <w:sz w:val="22"/>
          <w:szCs w:val="22"/>
        </w:rPr>
        <w:t>It was acknowledged there were Doctrinal implications and these would need to be considered.</w:t>
      </w:r>
    </w:p>
    <w:p w:rsidR="00EB5822" w:rsidRDefault="00EB5822" w:rsidP="00EB5822">
      <w:pPr>
        <w:tabs>
          <w:tab w:val="left" w:pos="567"/>
        </w:tabs>
        <w:ind w:left="567" w:hanging="567"/>
        <w:jc w:val="both"/>
        <w:rPr>
          <w:rFonts w:asciiTheme="minorHAnsi" w:hAnsiTheme="minorHAnsi" w:cstheme="minorHAnsi"/>
          <w:sz w:val="22"/>
          <w:szCs w:val="22"/>
        </w:rPr>
      </w:pPr>
    </w:p>
    <w:p w:rsidR="00EB5822" w:rsidRPr="00EB5822" w:rsidRDefault="00EB5822" w:rsidP="00EB5822">
      <w:pPr>
        <w:pStyle w:val="ListParagraph"/>
        <w:numPr>
          <w:ilvl w:val="0"/>
          <w:numId w:val="35"/>
        </w:numPr>
        <w:tabs>
          <w:tab w:val="left" w:pos="567"/>
        </w:tabs>
        <w:ind w:left="567" w:hanging="567"/>
        <w:jc w:val="both"/>
        <w:rPr>
          <w:rFonts w:asciiTheme="minorHAnsi" w:hAnsiTheme="minorHAnsi" w:cstheme="minorHAnsi"/>
          <w:sz w:val="22"/>
          <w:szCs w:val="22"/>
        </w:rPr>
      </w:pPr>
      <w:r w:rsidRPr="00EB5822">
        <w:rPr>
          <w:rFonts w:asciiTheme="minorHAnsi" w:hAnsiTheme="minorHAnsi" w:cstheme="minorHAnsi"/>
          <w:b/>
          <w:sz w:val="22"/>
          <w:szCs w:val="22"/>
        </w:rPr>
        <w:t>APPOINTMENT OF SECRETARY</w:t>
      </w:r>
    </w:p>
    <w:p w:rsidR="00F847E8" w:rsidRPr="00F847E8" w:rsidRDefault="00EB5822"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F847E8" w:rsidRPr="00F847E8">
        <w:rPr>
          <w:rFonts w:asciiTheme="minorHAnsi" w:hAnsiTheme="minorHAnsi" w:cstheme="minorHAnsi"/>
          <w:sz w:val="22"/>
          <w:szCs w:val="22"/>
        </w:rPr>
        <w:t xml:space="preserve">Judge Harding proposed that the General Secretary be the Secretary for the Committee. </w:t>
      </w:r>
      <w:r w:rsidR="00F847E8" w:rsidRPr="00B457D5">
        <w:rPr>
          <w:rFonts w:asciiTheme="minorHAnsi" w:hAnsiTheme="minorHAnsi" w:cstheme="minorHAnsi"/>
          <w:b/>
          <w:sz w:val="22"/>
          <w:szCs w:val="22"/>
        </w:rPr>
        <w:t>This was agreed.</w:t>
      </w:r>
    </w:p>
    <w:p w:rsidR="00F847E8" w:rsidRDefault="00F847E8" w:rsidP="00F847E8">
      <w:pPr>
        <w:tabs>
          <w:tab w:val="left" w:pos="567"/>
        </w:tabs>
        <w:ind w:left="567" w:hanging="567"/>
        <w:jc w:val="both"/>
        <w:rPr>
          <w:rFonts w:asciiTheme="minorHAnsi" w:hAnsiTheme="minorHAnsi" w:cstheme="minorHAnsi"/>
          <w:sz w:val="22"/>
          <w:szCs w:val="22"/>
        </w:rPr>
      </w:pPr>
    </w:p>
    <w:p w:rsidR="00F847E8" w:rsidRPr="00F847E8" w:rsidRDefault="00F847E8"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b/>
          <w:sz w:val="22"/>
          <w:szCs w:val="22"/>
        </w:rPr>
        <w:t>8</w:t>
      </w:r>
      <w:r>
        <w:rPr>
          <w:rFonts w:asciiTheme="minorHAnsi" w:hAnsiTheme="minorHAnsi" w:cstheme="minorHAnsi"/>
          <w:b/>
          <w:sz w:val="22"/>
          <w:szCs w:val="22"/>
        </w:rPr>
        <w:tab/>
        <w:t>CONFLICTS</w:t>
      </w:r>
    </w:p>
    <w:p w:rsidR="00F847E8" w:rsidRPr="00F847E8" w:rsidRDefault="00F847E8" w:rsidP="00F847E8">
      <w:pPr>
        <w:tabs>
          <w:tab w:val="left" w:pos="567"/>
          <w:tab w:val="left" w:pos="1276"/>
        </w:tabs>
        <w:ind w:left="1276" w:hanging="1276"/>
        <w:jc w:val="both"/>
        <w:rPr>
          <w:rFonts w:asciiTheme="minorHAnsi" w:hAnsiTheme="minorHAnsi" w:cstheme="minorHAnsi"/>
          <w:sz w:val="22"/>
          <w:szCs w:val="22"/>
        </w:rPr>
      </w:pPr>
      <w:r>
        <w:rPr>
          <w:rFonts w:asciiTheme="minorHAnsi" w:hAnsiTheme="minorHAnsi" w:cstheme="minorHAnsi"/>
          <w:sz w:val="22"/>
          <w:szCs w:val="22"/>
        </w:rPr>
        <w:tab/>
      </w:r>
      <w:r w:rsidRPr="00F847E8">
        <w:rPr>
          <w:rFonts w:asciiTheme="minorHAnsi" w:hAnsiTheme="minorHAnsi" w:cstheme="minorHAnsi"/>
          <w:sz w:val="22"/>
          <w:szCs w:val="22"/>
        </w:rPr>
        <w:t>Clause 2.6 of Title C/Canon IV states:</w:t>
      </w:r>
    </w:p>
    <w:p w:rsidR="00F847E8" w:rsidRDefault="00F847E8" w:rsidP="00F847E8">
      <w:pPr>
        <w:tabs>
          <w:tab w:val="left" w:pos="567"/>
        </w:tabs>
        <w:ind w:left="567" w:hanging="567"/>
        <w:jc w:val="both"/>
        <w:rPr>
          <w:rFonts w:asciiTheme="minorHAnsi" w:hAnsiTheme="minorHAnsi" w:cstheme="minorHAnsi"/>
          <w:sz w:val="22"/>
          <w:szCs w:val="22"/>
        </w:rPr>
      </w:pPr>
    </w:p>
    <w:p w:rsidR="00F847E8" w:rsidRPr="005B392E" w:rsidRDefault="00F847E8" w:rsidP="006B5F9B">
      <w:pPr>
        <w:tabs>
          <w:tab w:val="left" w:pos="567"/>
          <w:tab w:val="left" w:pos="1418"/>
        </w:tabs>
        <w:ind w:left="1418" w:right="1416" w:hanging="1418"/>
        <w:jc w:val="both"/>
        <w:rPr>
          <w:rFonts w:asciiTheme="minorHAnsi" w:hAnsiTheme="minorHAnsi" w:cstheme="minorHAnsi"/>
          <w:szCs w:val="22"/>
        </w:rPr>
      </w:pPr>
      <w:r>
        <w:rPr>
          <w:rFonts w:asciiTheme="minorHAnsi" w:hAnsiTheme="minorHAnsi" w:cstheme="minorHAnsi"/>
          <w:sz w:val="22"/>
          <w:szCs w:val="22"/>
        </w:rPr>
        <w:tab/>
      </w:r>
      <w:r w:rsidRPr="005B392E">
        <w:rPr>
          <w:rFonts w:asciiTheme="minorHAnsi" w:hAnsiTheme="minorHAnsi" w:cstheme="minorHAnsi"/>
          <w:szCs w:val="22"/>
        </w:rPr>
        <w:t>2.6</w:t>
      </w:r>
      <w:r w:rsidRPr="005B392E">
        <w:rPr>
          <w:rFonts w:asciiTheme="minorHAnsi" w:hAnsiTheme="minorHAnsi" w:cstheme="minorHAnsi"/>
          <w:szCs w:val="22"/>
        </w:rPr>
        <w:tab/>
        <w:t>A member of the Committee shall not take part in the decision of any question or appeal to which that member or any body in which that person is a member is a party; and in every such case the Primate / te Pīhopa Mātāmua shall after consultation with the senior bishop of each Tikanga appoint some person duly qualified as set out in clauses 2.1 and 2.2 to act as a replacement member for that deliberation.</w:t>
      </w:r>
    </w:p>
    <w:p w:rsidR="00F847E8" w:rsidRPr="00F847E8" w:rsidRDefault="00F847E8"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Pr="00F847E8">
        <w:rPr>
          <w:rFonts w:asciiTheme="minorHAnsi" w:hAnsiTheme="minorHAnsi" w:cstheme="minorHAnsi"/>
          <w:sz w:val="22"/>
          <w:szCs w:val="22"/>
        </w:rPr>
        <w:t xml:space="preserve">The interested parties named in the Application include the Archbishop (sic), all Diocesan Bishops, the General Secretary, and members of the working group appointed under Motion 30 (being The Way Forward Working Group). </w:t>
      </w:r>
      <w:r>
        <w:rPr>
          <w:rFonts w:asciiTheme="minorHAnsi" w:hAnsiTheme="minorHAnsi" w:cstheme="minorHAnsi"/>
          <w:sz w:val="22"/>
          <w:szCs w:val="22"/>
        </w:rPr>
        <w:t xml:space="preserve"> </w:t>
      </w:r>
      <w:r w:rsidRPr="00F847E8">
        <w:rPr>
          <w:rFonts w:asciiTheme="minorHAnsi" w:hAnsiTheme="minorHAnsi" w:cstheme="minorHAnsi"/>
          <w:sz w:val="22"/>
          <w:szCs w:val="22"/>
        </w:rPr>
        <w:t xml:space="preserve">Bishop </w:t>
      </w:r>
      <w:r>
        <w:rPr>
          <w:rFonts w:asciiTheme="minorHAnsi" w:hAnsiTheme="minorHAnsi" w:cstheme="minorHAnsi"/>
          <w:sz w:val="22"/>
          <w:szCs w:val="22"/>
        </w:rPr>
        <w:t xml:space="preserve">Victoria </w:t>
      </w:r>
      <w:r w:rsidRPr="00F847E8">
        <w:rPr>
          <w:rFonts w:asciiTheme="minorHAnsi" w:hAnsiTheme="minorHAnsi" w:cstheme="minorHAnsi"/>
          <w:sz w:val="22"/>
          <w:szCs w:val="22"/>
        </w:rPr>
        <w:t xml:space="preserve">Matthews declared a conflict as a member of The Way Forward WG, and also a member of GSTHW and a Diocesan Bishop. The question was raised as to if all members of GSTHW were also conflicted, as this would also rule out Judge Harding and Revd </w:t>
      </w:r>
      <w:r>
        <w:rPr>
          <w:rFonts w:asciiTheme="minorHAnsi" w:hAnsiTheme="minorHAnsi" w:cstheme="minorHAnsi"/>
          <w:sz w:val="22"/>
          <w:szCs w:val="22"/>
        </w:rPr>
        <w:t xml:space="preserve">Joel </w:t>
      </w:r>
      <w:r w:rsidRPr="00F847E8">
        <w:rPr>
          <w:rFonts w:asciiTheme="minorHAnsi" w:hAnsiTheme="minorHAnsi" w:cstheme="minorHAnsi"/>
          <w:sz w:val="22"/>
          <w:szCs w:val="22"/>
        </w:rPr>
        <w:t>Rowse. This decision is to await the response f</w:t>
      </w:r>
      <w:r>
        <w:rPr>
          <w:rFonts w:asciiTheme="minorHAnsi" w:hAnsiTheme="minorHAnsi" w:cstheme="minorHAnsi"/>
          <w:sz w:val="22"/>
          <w:szCs w:val="22"/>
        </w:rPr>
        <w:t>r</w:t>
      </w:r>
      <w:r w:rsidRPr="00F847E8">
        <w:rPr>
          <w:rFonts w:asciiTheme="minorHAnsi" w:hAnsiTheme="minorHAnsi" w:cstheme="minorHAnsi"/>
          <w:sz w:val="22"/>
          <w:szCs w:val="22"/>
        </w:rPr>
        <w:t>o</w:t>
      </w:r>
      <w:r>
        <w:rPr>
          <w:rFonts w:asciiTheme="minorHAnsi" w:hAnsiTheme="minorHAnsi" w:cstheme="minorHAnsi"/>
          <w:sz w:val="22"/>
          <w:szCs w:val="22"/>
        </w:rPr>
        <w:t>m</w:t>
      </w:r>
      <w:r w:rsidRPr="00F847E8">
        <w:rPr>
          <w:rFonts w:asciiTheme="minorHAnsi" w:hAnsiTheme="minorHAnsi" w:cstheme="minorHAnsi"/>
          <w:sz w:val="22"/>
          <w:szCs w:val="22"/>
        </w:rPr>
        <w:t xml:space="preserve"> </w:t>
      </w:r>
      <w:r>
        <w:rPr>
          <w:rFonts w:asciiTheme="minorHAnsi" w:hAnsiTheme="minorHAnsi" w:cstheme="minorHAnsi"/>
          <w:sz w:val="22"/>
          <w:szCs w:val="22"/>
        </w:rPr>
        <w:br/>
      </w:r>
      <w:r w:rsidRPr="00F847E8">
        <w:rPr>
          <w:rFonts w:asciiTheme="minorHAnsi" w:hAnsiTheme="minorHAnsi" w:cstheme="minorHAnsi"/>
          <w:sz w:val="22"/>
          <w:szCs w:val="22"/>
        </w:rPr>
        <w:t xml:space="preserve">Dr Mathieson and be further considered at the next meeting. </w:t>
      </w:r>
    </w:p>
    <w:p w:rsidR="00F847E8" w:rsidRDefault="00F847E8" w:rsidP="00F847E8">
      <w:pPr>
        <w:tabs>
          <w:tab w:val="left" w:pos="567"/>
        </w:tabs>
        <w:ind w:left="567" w:hanging="567"/>
        <w:jc w:val="both"/>
        <w:rPr>
          <w:rFonts w:asciiTheme="minorHAnsi" w:hAnsiTheme="minorHAnsi" w:cstheme="minorHAnsi"/>
          <w:sz w:val="22"/>
          <w:szCs w:val="22"/>
        </w:rPr>
      </w:pPr>
    </w:p>
    <w:p w:rsidR="00F847E8" w:rsidRPr="00F847E8" w:rsidRDefault="00F847E8" w:rsidP="00F847E8">
      <w:pPr>
        <w:tabs>
          <w:tab w:val="left" w:pos="567"/>
        </w:tabs>
        <w:ind w:left="567" w:hanging="567"/>
        <w:jc w:val="both"/>
        <w:rPr>
          <w:rFonts w:asciiTheme="minorHAnsi" w:hAnsiTheme="minorHAnsi" w:cstheme="minorHAnsi"/>
          <w:b/>
          <w:sz w:val="22"/>
          <w:szCs w:val="22"/>
        </w:rPr>
      </w:pPr>
      <w:r>
        <w:rPr>
          <w:rFonts w:asciiTheme="minorHAnsi" w:hAnsiTheme="minorHAnsi" w:cstheme="minorHAnsi"/>
          <w:sz w:val="22"/>
          <w:szCs w:val="22"/>
        </w:rPr>
        <w:tab/>
      </w:r>
      <w:r w:rsidRPr="00F847E8">
        <w:rPr>
          <w:rFonts w:asciiTheme="minorHAnsi" w:hAnsiTheme="minorHAnsi" w:cstheme="minorHAnsi"/>
          <w:b/>
          <w:sz w:val="22"/>
          <w:szCs w:val="22"/>
        </w:rPr>
        <w:t>It was agreed</w:t>
      </w:r>
      <w:r w:rsidRPr="00F847E8">
        <w:rPr>
          <w:rFonts w:asciiTheme="minorHAnsi" w:hAnsiTheme="minorHAnsi" w:cstheme="minorHAnsi"/>
          <w:sz w:val="22"/>
          <w:szCs w:val="22"/>
        </w:rPr>
        <w:t xml:space="preserve"> that Bishop</w:t>
      </w:r>
      <w:r>
        <w:rPr>
          <w:rFonts w:asciiTheme="minorHAnsi" w:hAnsiTheme="minorHAnsi" w:cstheme="minorHAnsi"/>
          <w:sz w:val="22"/>
          <w:szCs w:val="22"/>
        </w:rPr>
        <w:t xml:space="preserve"> Victoria</w:t>
      </w:r>
      <w:r w:rsidRPr="00F847E8">
        <w:rPr>
          <w:rFonts w:asciiTheme="minorHAnsi" w:hAnsiTheme="minorHAnsi" w:cstheme="minorHAnsi"/>
          <w:sz w:val="22"/>
          <w:szCs w:val="22"/>
        </w:rPr>
        <w:t xml:space="preserve"> Matthews is conflicted and should not be involved in any determination of this Application, but was not to be excluded from preliminary directions matters. </w:t>
      </w:r>
      <w:r>
        <w:rPr>
          <w:rFonts w:asciiTheme="minorHAnsi" w:hAnsiTheme="minorHAnsi" w:cstheme="minorHAnsi"/>
          <w:sz w:val="22"/>
          <w:szCs w:val="22"/>
        </w:rPr>
        <w:t xml:space="preserve"> </w:t>
      </w:r>
    </w:p>
    <w:p w:rsidR="00F847E8" w:rsidRDefault="00F847E8" w:rsidP="00F847E8">
      <w:pPr>
        <w:tabs>
          <w:tab w:val="left" w:pos="567"/>
        </w:tabs>
        <w:ind w:left="567" w:hanging="567"/>
        <w:jc w:val="both"/>
        <w:rPr>
          <w:rFonts w:asciiTheme="minorHAnsi" w:hAnsiTheme="minorHAnsi" w:cstheme="minorHAnsi"/>
          <w:sz w:val="22"/>
          <w:szCs w:val="22"/>
        </w:rPr>
      </w:pPr>
    </w:p>
    <w:p w:rsidR="00F847E8" w:rsidRPr="00F847E8" w:rsidRDefault="00F847E8"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Pr="00F847E8">
        <w:rPr>
          <w:rFonts w:asciiTheme="minorHAnsi" w:hAnsiTheme="minorHAnsi" w:cstheme="minorHAnsi"/>
          <w:sz w:val="22"/>
          <w:szCs w:val="22"/>
        </w:rPr>
        <w:t>The Primates are to be asked to appoint another Bishop for this matter. Ms Taliai asked if her previous membership of The Ma Whea? Commission would also rule her out, but after consideration it was decided that she was not conflicted and thus excluded, as that Commission made no decisions and no longer existed.</w:t>
      </w:r>
    </w:p>
    <w:p w:rsidR="00F847E8" w:rsidRDefault="00F847E8" w:rsidP="00F847E8">
      <w:pPr>
        <w:tabs>
          <w:tab w:val="left" w:pos="567"/>
        </w:tabs>
        <w:ind w:left="567" w:hanging="567"/>
        <w:jc w:val="both"/>
        <w:rPr>
          <w:rFonts w:asciiTheme="minorHAnsi" w:hAnsiTheme="minorHAnsi" w:cstheme="minorHAnsi"/>
          <w:sz w:val="22"/>
          <w:szCs w:val="22"/>
        </w:rPr>
      </w:pPr>
    </w:p>
    <w:p w:rsidR="00F847E8" w:rsidRPr="00F847E8" w:rsidRDefault="00F847E8" w:rsidP="00F847E8">
      <w:pPr>
        <w:tabs>
          <w:tab w:val="left" w:pos="567"/>
        </w:tabs>
        <w:ind w:left="567" w:hanging="567"/>
        <w:jc w:val="both"/>
        <w:rPr>
          <w:rFonts w:asciiTheme="minorHAnsi" w:hAnsiTheme="minorHAnsi" w:cstheme="minorHAnsi"/>
          <w:b/>
          <w:sz w:val="22"/>
          <w:szCs w:val="22"/>
        </w:rPr>
      </w:pPr>
      <w:r>
        <w:rPr>
          <w:rFonts w:asciiTheme="minorHAnsi" w:hAnsiTheme="minorHAnsi" w:cstheme="minorHAnsi"/>
          <w:b/>
          <w:sz w:val="22"/>
          <w:szCs w:val="22"/>
        </w:rPr>
        <w:t>9</w:t>
      </w:r>
      <w:r>
        <w:rPr>
          <w:rFonts w:asciiTheme="minorHAnsi" w:hAnsiTheme="minorHAnsi" w:cstheme="minorHAnsi"/>
          <w:b/>
          <w:sz w:val="22"/>
          <w:szCs w:val="22"/>
        </w:rPr>
        <w:tab/>
        <w:t>PROCEDURAL MATTERS REGARDING THE APPLICATION BY DR D MATHIESON QC</w:t>
      </w:r>
    </w:p>
    <w:p w:rsidR="00F847E8" w:rsidRDefault="00F847E8"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Pr="00F847E8">
        <w:rPr>
          <w:rFonts w:asciiTheme="minorHAnsi" w:hAnsiTheme="minorHAnsi" w:cstheme="minorHAnsi"/>
          <w:sz w:val="22"/>
          <w:szCs w:val="22"/>
        </w:rPr>
        <w:t>Clause 4.3 of Title C/Canon IV states:</w:t>
      </w:r>
    </w:p>
    <w:p w:rsidR="00F847E8" w:rsidRPr="00F847E8" w:rsidRDefault="00F847E8" w:rsidP="00F847E8">
      <w:pPr>
        <w:tabs>
          <w:tab w:val="left" w:pos="567"/>
        </w:tabs>
        <w:ind w:left="567" w:hanging="567"/>
        <w:jc w:val="both"/>
        <w:rPr>
          <w:rFonts w:asciiTheme="minorHAnsi" w:hAnsiTheme="minorHAnsi" w:cstheme="minorHAnsi"/>
          <w:sz w:val="22"/>
          <w:szCs w:val="22"/>
        </w:rPr>
      </w:pPr>
    </w:p>
    <w:p w:rsidR="00F847E8" w:rsidRPr="00C76229" w:rsidRDefault="00F847E8" w:rsidP="006B5F9B">
      <w:pPr>
        <w:tabs>
          <w:tab w:val="left" w:pos="567"/>
          <w:tab w:val="left" w:pos="1418"/>
        </w:tabs>
        <w:ind w:left="1418" w:right="1274" w:hanging="851"/>
        <w:jc w:val="both"/>
        <w:rPr>
          <w:rFonts w:asciiTheme="minorHAnsi" w:hAnsiTheme="minorHAnsi" w:cstheme="minorHAnsi"/>
          <w:szCs w:val="22"/>
        </w:rPr>
      </w:pPr>
      <w:r w:rsidRPr="00F847E8">
        <w:rPr>
          <w:rFonts w:asciiTheme="minorHAnsi" w:hAnsiTheme="minorHAnsi" w:cstheme="minorHAnsi"/>
          <w:sz w:val="22"/>
          <w:szCs w:val="22"/>
        </w:rPr>
        <w:t xml:space="preserve"> </w:t>
      </w:r>
      <w:r w:rsidRPr="00C76229">
        <w:rPr>
          <w:rFonts w:asciiTheme="minorHAnsi" w:hAnsiTheme="minorHAnsi" w:cstheme="minorHAnsi"/>
          <w:szCs w:val="22"/>
        </w:rPr>
        <w:t>4.3</w:t>
      </w:r>
      <w:r w:rsidRPr="00C76229">
        <w:rPr>
          <w:rFonts w:asciiTheme="minorHAnsi" w:hAnsiTheme="minorHAnsi" w:cstheme="minorHAnsi"/>
          <w:szCs w:val="22"/>
        </w:rPr>
        <w:tab/>
        <w:t>The Judicial Committee shall then give directions as to the party or parties who are to receive notice of the proceedings, the form and manner in which such notice is to be given and the time or times after the receipt of such notice within which such party or parties may state their case or cases to the Judicial Committee.  In all cases it shall be directed that notice of the proceedings shall be given to (a) all persons or bodies stated by the applicant or appellant to be practically interested; (b) the Bishops of the Anglican Church in Aotearoa, New Zealand and Polynesia; (c) any other person or body which the Judicial Committee in its discretion determines is or may be interested.</w:t>
      </w:r>
    </w:p>
    <w:p w:rsidR="00F847E8" w:rsidRDefault="00F847E8" w:rsidP="00F847E8">
      <w:pPr>
        <w:tabs>
          <w:tab w:val="left" w:pos="567"/>
        </w:tabs>
        <w:ind w:left="567" w:hanging="567"/>
        <w:jc w:val="both"/>
        <w:rPr>
          <w:rFonts w:asciiTheme="minorHAnsi" w:hAnsiTheme="minorHAnsi" w:cstheme="minorHAnsi"/>
          <w:sz w:val="22"/>
          <w:szCs w:val="22"/>
        </w:rPr>
      </w:pPr>
    </w:p>
    <w:p w:rsidR="00F847E8" w:rsidRPr="00F847E8" w:rsidRDefault="00F847E8"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Pr="00F847E8">
        <w:rPr>
          <w:rFonts w:asciiTheme="minorHAnsi" w:hAnsiTheme="minorHAnsi" w:cstheme="minorHAnsi"/>
          <w:sz w:val="22"/>
          <w:szCs w:val="22"/>
        </w:rPr>
        <w:t>Decisions are thus required as to who needs to be served notice of the Application, in what form, and the timeframe for response.</w:t>
      </w:r>
    </w:p>
    <w:p w:rsidR="00F847E8" w:rsidRDefault="00F847E8" w:rsidP="00F847E8">
      <w:pPr>
        <w:tabs>
          <w:tab w:val="left" w:pos="567"/>
        </w:tabs>
        <w:ind w:left="567" w:hanging="567"/>
        <w:jc w:val="both"/>
        <w:rPr>
          <w:rFonts w:asciiTheme="minorHAnsi" w:hAnsiTheme="minorHAnsi" w:cstheme="minorHAnsi"/>
          <w:sz w:val="22"/>
          <w:szCs w:val="22"/>
        </w:rPr>
      </w:pPr>
    </w:p>
    <w:p w:rsidR="008F7F8B" w:rsidRDefault="00F847E8"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Pr="00F847E8">
        <w:rPr>
          <w:rFonts w:asciiTheme="minorHAnsi" w:hAnsiTheme="minorHAnsi" w:cstheme="minorHAnsi"/>
          <w:sz w:val="22"/>
          <w:szCs w:val="22"/>
          <w:u w:val="single"/>
        </w:rPr>
        <w:t>Who to be served notice</w:t>
      </w:r>
      <w:r w:rsidR="008F7F8B">
        <w:rPr>
          <w:rFonts w:asciiTheme="minorHAnsi" w:hAnsiTheme="minorHAnsi" w:cstheme="minorHAnsi"/>
          <w:sz w:val="22"/>
          <w:szCs w:val="22"/>
        </w:rPr>
        <w:t xml:space="preserve"> </w:t>
      </w:r>
    </w:p>
    <w:p w:rsidR="00F847E8" w:rsidRPr="00F847E8" w:rsidRDefault="008F7F8B"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t>T</w:t>
      </w:r>
      <w:r w:rsidR="00F847E8" w:rsidRPr="00F847E8">
        <w:rPr>
          <w:rFonts w:asciiTheme="minorHAnsi" w:hAnsiTheme="minorHAnsi" w:cstheme="minorHAnsi"/>
          <w:sz w:val="22"/>
          <w:szCs w:val="22"/>
        </w:rPr>
        <w:t xml:space="preserve">he stated parties in the Application, being the Archbishop, all Diocesan Bishops, the General Secretary, and members of the working group appointed under Motion 30 (being The Way Forward Working Group). </w:t>
      </w:r>
    </w:p>
    <w:p w:rsidR="00F847E8" w:rsidRDefault="00F847E8" w:rsidP="00F847E8">
      <w:pPr>
        <w:tabs>
          <w:tab w:val="left" w:pos="567"/>
        </w:tabs>
        <w:ind w:left="567" w:hanging="567"/>
        <w:jc w:val="both"/>
        <w:rPr>
          <w:rFonts w:asciiTheme="minorHAnsi" w:hAnsiTheme="minorHAnsi" w:cstheme="minorHAnsi"/>
          <w:sz w:val="22"/>
          <w:szCs w:val="22"/>
        </w:rPr>
      </w:pPr>
    </w:p>
    <w:p w:rsidR="00F847E8" w:rsidRPr="00F847E8" w:rsidRDefault="00F847E8"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Pr="00F847E8">
        <w:rPr>
          <w:rFonts w:asciiTheme="minorHAnsi" w:hAnsiTheme="minorHAnsi" w:cstheme="minorHAnsi"/>
          <w:b/>
          <w:sz w:val="22"/>
          <w:szCs w:val="22"/>
        </w:rPr>
        <w:t>It was agreed</w:t>
      </w:r>
      <w:r w:rsidRPr="00F847E8">
        <w:rPr>
          <w:rFonts w:asciiTheme="minorHAnsi" w:hAnsiTheme="minorHAnsi" w:cstheme="minorHAnsi"/>
          <w:sz w:val="22"/>
          <w:szCs w:val="22"/>
        </w:rPr>
        <w:t xml:space="preserve"> that ‘the Archbishop’ should rightly be read as ‘the Archbishops</w:t>
      </w:r>
      <w:r>
        <w:rPr>
          <w:rFonts w:asciiTheme="minorHAnsi" w:hAnsiTheme="minorHAnsi" w:cstheme="minorHAnsi"/>
          <w:sz w:val="22"/>
          <w:szCs w:val="22"/>
        </w:rPr>
        <w:t>,</w:t>
      </w:r>
      <w:r w:rsidRPr="00F847E8">
        <w:rPr>
          <w:rFonts w:asciiTheme="minorHAnsi" w:hAnsiTheme="minorHAnsi" w:cstheme="minorHAnsi"/>
          <w:sz w:val="22"/>
          <w:szCs w:val="22"/>
        </w:rPr>
        <w:t>’ all Diocesan Bishops should include all Bishops in active service (served as Bishops), and that further parties should include the General Synod Standing Committee for the GSTHW, the Standing Committees or equivalent of each of the P</w:t>
      </w:r>
      <w:r>
        <w:rPr>
          <w:rFonts w:asciiTheme="minorHAnsi" w:hAnsiTheme="minorHAnsi" w:cstheme="minorHAnsi"/>
          <w:sz w:val="22"/>
          <w:szCs w:val="22"/>
        </w:rPr>
        <w:t>ā</w:t>
      </w:r>
      <w:r w:rsidRPr="00F847E8">
        <w:rPr>
          <w:rFonts w:asciiTheme="minorHAnsi" w:hAnsiTheme="minorHAnsi" w:cstheme="minorHAnsi"/>
          <w:sz w:val="22"/>
          <w:szCs w:val="22"/>
        </w:rPr>
        <w:t>keh</w:t>
      </w:r>
      <w:r>
        <w:rPr>
          <w:rFonts w:asciiTheme="minorHAnsi" w:hAnsiTheme="minorHAnsi" w:cstheme="minorHAnsi"/>
          <w:sz w:val="22"/>
          <w:szCs w:val="22"/>
        </w:rPr>
        <w:t>ā</w:t>
      </w:r>
      <w:r w:rsidRPr="00F847E8">
        <w:rPr>
          <w:rFonts w:asciiTheme="minorHAnsi" w:hAnsiTheme="minorHAnsi" w:cstheme="minorHAnsi"/>
          <w:sz w:val="22"/>
          <w:szCs w:val="22"/>
        </w:rPr>
        <w:t xml:space="preserve"> Dioceses, the Standing Committee of the Diocese of Polynesia, and Runanga Whaiti for Te P</w:t>
      </w:r>
      <w:r>
        <w:rPr>
          <w:rFonts w:asciiTheme="minorHAnsi" w:hAnsiTheme="minorHAnsi" w:cstheme="minorHAnsi"/>
          <w:sz w:val="22"/>
          <w:szCs w:val="22"/>
        </w:rPr>
        <w:t>ī</w:t>
      </w:r>
      <w:r w:rsidRPr="00F847E8">
        <w:rPr>
          <w:rFonts w:asciiTheme="minorHAnsi" w:hAnsiTheme="minorHAnsi" w:cstheme="minorHAnsi"/>
          <w:sz w:val="22"/>
          <w:szCs w:val="22"/>
        </w:rPr>
        <w:t xml:space="preserve">hopatanga o Aotearoa. </w:t>
      </w:r>
      <w:r>
        <w:rPr>
          <w:rFonts w:asciiTheme="minorHAnsi" w:hAnsiTheme="minorHAnsi" w:cstheme="minorHAnsi"/>
          <w:sz w:val="22"/>
          <w:szCs w:val="22"/>
        </w:rPr>
        <w:t xml:space="preserve"> </w:t>
      </w:r>
    </w:p>
    <w:p w:rsidR="00F847E8" w:rsidRDefault="00F847E8" w:rsidP="00F847E8">
      <w:pPr>
        <w:tabs>
          <w:tab w:val="left" w:pos="567"/>
        </w:tabs>
        <w:ind w:left="567" w:hanging="567"/>
        <w:jc w:val="both"/>
        <w:rPr>
          <w:rFonts w:asciiTheme="minorHAnsi" w:hAnsiTheme="minorHAnsi" w:cstheme="minorHAnsi"/>
          <w:sz w:val="22"/>
          <w:szCs w:val="22"/>
        </w:rPr>
      </w:pPr>
    </w:p>
    <w:p w:rsidR="00F847E8" w:rsidRPr="00F847E8" w:rsidRDefault="00F847E8" w:rsidP="00F847E8">
      <w:pPr>
        <w:tabs>
          <w:tab w:val="left" w:pos="567"/>
        </w:tabs>
        <w:ind w:left="567" w:hanging="567"/>
        <w:jc w:val="both"/>
        <w:rPr>
          <w:rFonts w:asciiTheme="minorHAnsi" w:hAnsiTheme="minorHAnsi" w:cstheme="minorHAnsi"/>
          <w:b/>
          <w:sz w:val="22"/>
          <w:szCs w:val="22"/>
        </w:rPr>
      </w:pPr>
      <w:r>
        <w:rPr>
          <w:rFonts w:asciiTheme="minorHAnsi" w:hAnsiTheme="minorHAnsi" w:cstheme="minorHAnsi"/>
          <w:sz w:val="22"/>
          <w:szCs w:val="22"/>
        </w:rPr>
        <w:tab/>
      </w:r>
      <w:r w:rsidRPr="00F847E8">
        <w:rPr>
          <w:rFonts w:asciiTheme="minorHAnsi" w:hAnsiTheme="minorHAnsi" w:cstheme="minorHAnsi"/>
          <w:b/>
          <w:sz w:val="22"/>
          <w:szCs w:val="22"/>
        </w:rPr>
        <w:t>It was further agreed</w:t>
      </w:r>
      <w:r w:rsidRPr="00F847E8">
        <w:rPr>
          <w:rFonts w:asciiTheme="minorHAnsi" w:hAnsiTheme="minorHAnsi" w:cstheme="minorHAnsi"/>
          <w:sz w:val="22"/>
          <w:szCs w:val="22"/>
        </w:rPr>
        <w:t xml:space="preserve"> that the Tribunal on Doctrine should also be served notice as a body this Committee believe may be interested, but not as a party to proceedings.</w:t>
      </w:r>
      <w:r>
        <w:rPr>
          <w:rFonts w:asciiTheme="minorHAnsi" w:hAnsiTheme="minorHAnsi" w:cstheme="minorHAnsi"/>
          <w:sz w:val="22"/>
          <w:szCs w:val="22"/>
        </w:rPr>
        <w:t xml:space="preserve">  </w:t>
      </w:r>
    </w:p>
    <w:p w:rsidR="00F847E8" w:rsidRPr="00F847E8" w:rsidRDefault="00F847E8" w:rsidP="00F847E8">
      <w:pPr>
        <w:tabs>
          <w:tab w:val="left" w:pos="567"/>
        </w:tabs>
        <w:ind w:left="567" w:hanging="567"/>
        <w:jc w:val="both"/>
        <w:rPr>
          <w:rFonts w:asciiTheme="minorHAnsi" w:hAnsiTheme="minorHAnsi" w:cstheme="minorHAnsi"/>
          <w:sz w:val="22"/>
          <w:szCs w:val="22"/>
        </w:rPr>
      </w:pPr>
    </w:p>
    <w:p w:rsidR="008F7F8B" w:rsidRDefault="008F7F8B"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F847E8" w:rsidRPr="008F7F8B">
        <w:rPr>
          <w:rFonts w:asciiTheme="minorHAnsi" w:hAnsiTheme="minorHAnsi" w:cstheme="minorHAnsi"/>
          <w:sz w:val="22"/>
          <w:szCs w:val="22"/>
          <w:u w:val="single"/>
        </w:rPr>
        <w:t>Timeframes</w:t>
      </w:r>
      <w:r>
        <w:rPr>
          <w:rFonts w:asciiTheme="minorHAnsi" w:hAnsiTheme="minorHAnsi" w:cstheme="minorHAnsi"/>
          <w:sz w:val="22"/>
          <w:szCs w:val="22"/>
        </w:rPr>
        <w:t xml:space="preserve"> </w:t>
      </w:r>
    </w:p>
    <w:p w:rsidR="00F847E8" w:rsidRDefault="008F7F8B"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F847E8" w:rsidRPr="008F7F8B">
        <w:rPr>
          <w:rFonts w:asciiTheme="minorHAnsi" w:hAnsiTheme="minorHAnsi" w:cstheme="minorHAnsi"/>
          <w:b/>
          <w:sz w:val="22"/>
          <w:szCs w:val="22"/>
        </w:rPr>
        <w:t>It was agreed</w:t>
      </w:r>
      <w:r w:rsidR="00F847E8" w:rsidRPr="00F847E8">
        <w:rPr>
          <w:rFonts w:asciiTheme="minorHAnsi" w:hAnsiTheme="minorHAnsi" w:cstheme="minorHAnsi"/>
          <w:sz w:val="22"/>
          <w:szCs w:val="22"/>
        </w:rPr>
        <w:t xml:space="preserve"> that this matter is not so urgent in that it would require an interim decision as contemplated by clause 4.9.</w:t>
      </w:r>
      <w:r>
        <w:rPr>
          <w:rFonts w:asciiTheme="minorHAnsi" w:hAnsiTheme="minorHAnsi" w:cstheme="minorHAnsi"/>
          <w:sz w:val="22"/>
          <w:szCs w:val="22"/>
        </w:rPr>
        <w:t xml:space="preserve">  </w:t>
      </w:r>
    </w:p>
    <w:p w:rsidR="008F7F8B" w:rsidRDefault="008F7F8B" w:rsidP="00F847E8">
      <w:pPr>
        <w:tabs>
          <w:tab w:val="left" w:pos="567"/>
        </w:tabs>
        <w:ind w:left="567" w:hanging="567"/>
        <w:jc w:val="both"/>
        <w:rPr>
          <w:rFonts w:asciiTheme="minorHAnsi" w:hAnsiTheme="minorHAnsi" w:cstheme="minorHAnsi"/>
          <w:sz w:val="22"/>
          <w:szCs w:val="22"/>
        </w:rPr>
      </w:pPr>
    </w:p>
    <w:p w:rsidR="008F7F8B" w:rsidRPr="00F847E8" w:rsidRDefault="008F7F8B" w:rsidP="00F847E8">
      <w:pPr>
        <w:tabs>
          <w:tab w:val="left" w:pos="567"/>
        </w:tabs>
        <w:ind w:left="567" w:hanging="567"/>
        <w:jc w:val="both"/>
        <w:rPr>
          <w:rFonts w:asciiTheme="minorHAnsi" w:hAnsiTheme="minorHAnsi" w:cstheme="minorHAnsi"/>
          <w:sz w:val="22"/>
          <w:szCs w:val="22"/>
        </w:rPr>
      </w:pPr>
    </w:p>
    <w:p w:rsidR="00C76229" w:rsidRDefault="008F7F8B"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p>
    <w:p w:rsidR="00C76229" w:rsidRDefault="00C76229">
      <w:pPr>
        <w:rPr>
          <w:rFonts w:asciiTheme="minorHAnsi" w:hAnsiTheme="minorHAnsi" w:cstheme="minorHAnsi"/>
          <w:sz w:val="22"/>
          <w:szCs w:val="22"/>
        </w:rPr>
      </w:pPr>
      <w:r>
        <w:rPr>
          <w:rFonts w:asciiTheme="minorHAnsi" w:hAnsiTheme="minorHAnsi" w:cstheme="minorHAnsi"/>
          <w:sz w:val="22"/>
          <w:szCs w:val="22"/>
        </w:rPr>
        <w:br w:type="page"/>
      </w:r>
    </w:p>
    <w:p w:rsidR="00F847E8" w:rsidRDefault="00C76229"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F847E8" w:rsidRPr="00F847E8">
        <w:rPr>
          <w:rFonts w:asciiTheme="minorHAnsi" w:hAnsiTheme="minorHAnsi" w:cstheme="minorHAnsi"/>
          <w:sz w:val="22"/>
          <w:szCs w:val="22"/>
        </w:rPr>
        <w:t>Following a previous example of an earlier Application</w:t>
      </w:r>
      <w:r w:rsidR="008B4232">
        <w:rPr>
          <w:rFonts w:asciiTheme="minorHAnsi" w:hAnsiTheme="minorHAnsi" w:cstheme="minorHAnsi"/>
          <w:sz w:val="22"/>
          <w:szCs w:val="22"/>
        </w:rPr>
        <w:t>,</w:t>
      </w:r>
      <w:r w:rsidR="00F847E8" w:rsidRPr="00F847E8">
        <w:rPr>
          <w:rFonts w:asciiTheme="minorHAnsi" w:hAnsiTheme="minorHAnsi" w:cstheme="minorHAnsi"/>
          <w:sz w:val="22"/>
          <w:szCs w:val="22"/>
        </w:rPr>
        <w:t xml:space="preserve"> </w:t>
      </w:r>
      <w:r w:rsidR="00F847E8" w:rsidRPr="008B4232">
        <w:rPr>
          <w:rFonts w:asciiTheme="minorHAnsi" w:hAnsiTheme="minorHAnsi" w:cstheme="minorHAnsi"/>
          <w:b/>
          <w:sz w:val="22"/>
          <w:szCs w:val="22"/>
        </w:rPr>
        <w:t>it was agreed</w:t>
      </w:r>
      <w:r w:rsidR="00F847E8" w:rsidRPr="00F847E8">
        <w:rPr>
          <w:rFonts w:asciiTheme="minorHAnsi" w:hAnsiTheme="minorHAnsi" w:cstheme="minorHAnsi"/>
          <w:sz w:val="22"/>
          <w:szCs w:val="22"/>
        </w:rPr>
        <w:t xml:space="preserve"> that notice be mailed by October 1st, and that parties be given until Friday 14 November </w:t>
      </w:r>
      <w:r w:rsidR="008B4232">
        <w:rPr>
          <w:rFonts w:asciiTheme="minorHAnsi" w:hAnsiTheme="minorHAnsi" w:cstheme="minorHAnsi"/>
          <w:sz w:val="22"/>
          <w:szCs w:val="22"/>
        </w:rPr>
        <w:t xml:space="preserve">2014 </w:t>
      </w:r>
      <w:r w:rsidR="00F847E8" w:rsidRPr="00F847E8">
        <w:rPr>
          <w:rFonts w:asciiTheme="minorHAnsi" w:hAnsiTheme="minorHAnsi" w:cstheme="minorHAnsi"/>
          <w:sz w:val="22"/>
          <w:szCs w:val="22"/>
        </w:rPr>
        <w:t xml:space="preserve">to respond. That the General Secretary then copy all responses to Committee members and a meeting be called in the last week of November. </w:t>
      </w:r>
      <w:r w:rsidR="008B4232">
        <w:rPr>
          <w:rFonts w:asciiTheme="minorHAnsi" w:hAnsiTheme="minorHAnsi" w:cstheme="minorHAnsi"/>
          <w:sz w:val="22"/>
          <w:szCs w:val="22"/>
        </w:rPr>
        <w:t xml:space="preserve"> </w:t>
      </w:r>
    </w:p>
    <w:p w:rsidR="008F7F8B" w:rsidRPr="00F847E8" w:rsidRDefault="008F7F8B" w:rsidP="00F847E8">
      <w:pPr>
        <w:tabs>
          <w:tab w:val="left" w:pos="567"/>
        </w:tabs>
        <w:ind w:left="567" w:hanging="567"/>
        <w:jc w:val="both"/>
        <w:rPr>
          <w:rFonts w:asciiTheme="minorHAnsi" w:hAnsiTheme="minorHAnsi" w:cstheme="minorHAnsi"/>
          <w:sz w:val="22"/>
          <w:szCs w:val="22"/>
        </w:rPr>
      </w:pPr>
    </w:p>
    <w:p w:rsidR="00F847E8" w:rsidRPr="00F847E8" w:rsidRDefault="008B4232"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F847E8" w:rsidRPr="00F847E8">
        <w:rPr>
          <w:rFonts w:asciiTheme="minorHAnsi" w:hAnsiTheme="minorHAnsi" w:cstheme="minorHAnsi"/>
          <w:sz w:val="22"/>
          <w:szCs w:val="22"/>
        </w:rPr>
        <w:t>It was noted that The Way Forward WG is scheduled to meet November 26th and would likely continue to meet and work on its tasks white this Application is being considered and heard.</w:t>
      </w:r>
    </w:p>
    <w:p w:rsidR="008F7F8B" w:rsidRDefault="008F7F8B" w:rsidP="00F847E8">
      <w:pPr>
        <w:tabs>
          <w:tab w:val="left" w:pos="567"/>
        </w:tabs>
        <w:ind w:left="567" w:hanging="567"/>
        <w:jc w:val="both"/>
        <w:rPr>
          <w:rFonts w:asciiTheme="minorHAnsi" w:hAnsiTheme="minorHAnsi" w:cstheme="minorHAnsi"/>
          <w:sz w:val="22"/>
          <w:szCs w:val="22"/>
        </w:rPr>
      </w:pPr>
    </w:p>
    <w:p w:rsidR="00F847E8" w:rsidRPr="00F847E8" w:rsidRDefault="008B4232"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F847E8" w:rsidRPr="00F847E8">
        <w:rPr>
          <w:rFonts w:asciiTheme="minorHAnsi" w:hAnsiTheme="minorHAnsi" w:cstheme="minorHAnsi"/>
          <w:sz w:val="22"/>
          <w:szCs w:val="22"/>
        </w:rPr>
        <w:t>Clause 4.4 of Title C/Canon IV states:</w:t>
      </w:r>
    </w:p>
    <w:p w:rsidR="008B4232" w:rsidRDefault="008B4232" w:rsidP="00F847E8">
      <w:pPr>
        <w:tabs>
          <w:tab w:val="left" w:pos="567"/>
        </w:tabs>
        <w:ind w:left="567" w:hanging="567"/>
        <w:jc w:val="both"/>
        <w:rPr>
          <w:rFonts w:asciiTheme="minorHAnsi" w:hAnsiTheme="minorHAnsi" w:cstheme="minorHAnsi"/>
          <w:sz w:val="22"/>
          <w:szCs w:val="22"/>
        </w:rPr>
      </w:pPr>
    </w:p>
    <w:p w:rsidR="00F847E8" w:rsidRPr="00C76229" w:rsidRDefault="008B4232" w:rsidP="006B5F9B">
      <w:pPr>
        <w:tabs>
          <w:tab w:val="left" w:pos="567"/>
        </w:tabs>
        <w:ind w:left="1418" w:right="1274" w:hanging="1418"/>
        <w:jc w:val="both"/>
        <w:rPr>
          <w:rFonts w:asciiTheme="minorHAnsi" w:hAnsiTheme="minorHAnsi" w:cstheme="minorHAnsi"/>
          <w:szCs w:val="22"/>
        </w:rPr>
      </w:pPr>
      <w:r>
        <w:rPr>
          <w:rFonts w:asciiTheme="minorHAnsi" w:hAnsiTheme="minorHAnsi" w:cstheme="minorHAnsi"/>
          <w:sz w:val="22"/>
          <w:szCs w:val="22"/>
        </w:rPr>
        <w:tab/>
      </w:r>
      <w:r w:rsidR="00F847E8" w:rsidRPr="00C76229">
        <w:rPr>
          <w:rFonts w:asciiTheme="minorHAnsi" w:hAnsiTheme="minorHAnsi" w:cstheme="minorHAnsi"/>
          <w:szCs w:val="22"/>
        </w:rPr>
        <w:t>4.4.</w:t>
      </w:r>
      <w:r w:rsidR="00F847E8" w:rsidRPr="00C76229">
        <w:rPr>
          <w:rFonts w:asciiTheme="minorHAnsi" w:hAnsiTheme="minorHAnsi" w:cstheme="minorHAnsi"/>
          <w:szCs w:val="22"/>
        </w:rPr>
        <w:tab/>
        <w:t>Within the time limited by such notice (or within such further time as the Judicial Committee may allow on application in that behalf made before or after the expiration of the time so limited) each party receiving such notice may cause to be delivered to the Chairperson of the Judicial Committee a written statement of case, signed by that party, upon the question submitted or upon the matter of the appeal and any such statement shall be accompanied by seven copies thereof (and such further copies as may be required by the Chairperson), one of which shall be sent by the Chairperson or Secretary of the Judicial Committee to the applicant or appellant.</w:t>
      </w:r>
    </w:p>
    <w:p w:rsidR="00DD7072" w:rsidRPr="00F847E8" w:rsidRDefault="00DD7072" w:rsidP="00F847E8">
      <w:pPr>
        <w:tabs>
          <w:tab w:val="left" w:pos="567"/>
        </w:tabs>
        <w:ind w:left="567" w:hanging="567"/>
        <w:jc w:val="both"/>
        <w:rPr>
          <w:rFonts w:asciiTheme="minorHAnsi" w:hAnsiTheme="minorHAnsi" w:cstheme="minorHAnsi"/>
          <w:sz w:val="22"/>
          <w:szCs w:val="22"/>
        </w:rPr>
      </w:pPr>
    </w:p>
    <w:p w:rsidR="00F847E8" w:rsidRDefault="006B5F9B"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F847E8" w:rsidRPr="00F847E8">
        <w:rPr>
          <w:rFonts w:asciiTheme="minorHAnsi" w:hAnsiTheme="minorHAnsi" w:cstheme="minorHAnsi"/>
          <w:sz w:val="22"/>
          <w:szCs w:val="22"/>
        </w:rPr>
        <w:t>The above parties to be invited to respond in writing as provided for in clause 4.4.</w:t>
      </w:r>
    </w:p>
    <w:p w:rsidR="00DD7072" w:rsidRPr="00F847E8" w:rsidRDefault="00DD7072" w:rsidP="00F847E8">
      <w:pPr>
        <w:tabs>
          <w:tab w:val="left" w:pos="567"/>
        </w:tabs>
        <w:ind w:left="567" w:hanging="567"/>
        <w:jc w:val="both"/>
        <w:rPr>
          <w:rFonts w:asciiTheme="minorHAnsi" w:hAnsiTheme="minorHAnsi" w:cstheme="minorHAnsi"/>
          <w:sz w:val="22"/>
          <w:szCs w:val="22"/>
        </w:rPr>
      </w:pPr>
    </w:p>
    <w:p w:rsidR="00CD0CC1" w:rsidRDefault="006B5F9B"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F847E8" w:rsidRPr="00CD0CC1">
        <w:rPr>
          <w:rFonts w:asciiTheme="minorHAnsi" w:hAnsiTheme="minorHAnsi" w:cstheme="minorHAnsi"/>
          <w:sz w:val="22"/>
          <w:szCs w:val="22"/>
          <w:u w:val="single"/>
        </w:rPr>
        <w:t>Form of Notice</w:t>
      </w:r>
      <w:r w:rsidR="00CD0CC1">
        <w:rPr>
          <w:rFonts w:asciiTheme="minorHAnsi" w:hAnsiTheme="minorHAnsi" w:cstheme="minorHAnsi"/>
          <w:sz w:val="22"/>
          <w:szCs w:val="22"/>
        </w:rPr>
        <w:t xml:space="preserve"> </w:t>
      </w:r>
    </w:p>
    <w:p w:rsidR="00F847E8" w:rsidRDefault="00CD0CC1"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F847E8" w:rsidRPr="00F847E8">
        <w:rPr>
          <w:rFonts w:asciiTheme="minorHAnsi" w:hAnsiTheme="minorHAnsi" w:cstheme="minorHAnsi"/>
          <w:sz w:val="22"/>
          <w:szCs w:val="22"/>
        </w:rPr>
        <w:t>The form of notice to include a covering letter from the General Secretary noting the above timeframes, advising that 6 weeks is given to allow for a replacement Bishop to be appointed, for a reply from Dr Mathieson regarding GSTHW members possible conflict, and for the Tribunal on Doctrine to be convened. This letter to go with a copy of the Application papers, inviting response.</w:t>
      </w:r>
    </w:p>
    <w:p w:rsidR="00CD0CC1" w:rsidRPr="00F847E8" w:rsidRDefault="00CD0CC1" w:rsidP="00F847E8">
      <w:pPr>
        <w:tabs>
          <w:tab w:val="left" w:pos="567"/>
        </w:tabs>
        <w:ind w:left="567" w:hanging="567"/>
        <w:jc w:val="both"/>
        <w:rPr>
          <w:rFonts w:asciiTheme="minorHAnsi" w:hAnsiTheme="minorHAnsi" w:cstheme="minorHAnsi"/>
          <w:sz w:val="22"/>
          <w:szCs w:val="22"/>
        </w:rPr>
      </w:pPr>
    </w:p>
    <w:p w:rsidR="00F847E8" w:rsidRPr="00F847E8" w:rsidRDefault="00B4206F"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F847E8" w:rsidRPr="00F847E8">
        <w:rPr>
          <w:rFonts w:asciiTheme="minorHAnsi" w:hAnsiTheme="minorHAnsi" w:cstheme="minorHAnsi"/>
          <w:sz w:val="22"/>
          <w:szCs w:val="22"/>
        </w:rPr>
        <w:t>(Note: clause 4.5 which requires time for a statement of reply from the Applicants</w:t>
      </w:r>
      <w:r>
        <w:rPr>
          <w:rFonts w:asciiTheme="minorHAnsi" w:hAnsiTheme="minorHAnsi" w:cstheme="minorHAnsi"/>
          <w:sz w:val="22"/>
          <w:szCs w:val="22"/>
        </w:rPr>
        <w:t>)</w:t>
      </w:r>
      <w:r w:rsidR="00F847E8" w:rsidRPr="00F847E8">
        <w:rPr>
          <w:rFonts w:asciiTheme="minorHAnsi" w:hAnsiTheme="minorHAnsi" w:cstheme="minorHAnsi"/>
          <w:sz w:val="22"/>
          <w:szCs w:val="22"/>
        </w:rPr>
        <w:t xml:space="preserve">  </w:t>
      </w:r>
    </w:p>
    <w:p w:rsidR="00B4206F" w:rsidRDefault="00B4206F" w:rsidP="00F847E8">
      <w:pPr>
        <w:tabs>
          <w:tab w:val="left" w:pos="567"/>
        </w:tabs>
        <w:ind w:left="567" w:hanging="567"/>
        <w:jc w:val="both"/>
        <w:rPr>
          <w:rFonts w:asciiTheme="minorHAnsi" w:hAnsiTheme="minorHAnsi" w:cstheme="minorHAnsi"/>
          <w:sz w:val="22"/>
          <w:szCs w:val="22"/>
        </w:rPr>
      </w:pPr>
    </w:p>
    <w:p w:rsidR="00F847E8" w:rsidRPr="00C76229" w:rsidRDefault="00F847E8" w:rsidP="00B4206F">
      <w:pPr>
        <w:tabs>
          <w:tab w:val="left" w:pos="567"/>
          <w:tab w:val="left" w:pos="1418"/>
        </w:tabs>
        <w:ind w:left="1418" w:right="1274" w:hanging="851"/>
        <w:jc w:val="both"/>
        <w:rPr>
          <w:rFonts w:asciiTheme="minorHAnsi" w:hAnsiTheme="minorHAnsi" w:cstheme="minorHAnsi"/>
          <w:szCs w:val="22"/>
        </w:rPr>
      </w:pPr>
      <w:r w:rsidRPr="00C76229">
        <w:rPr>
          <w:rFonts w:asciiTheme="minorHAnsi" w:hAnsiTheme="minorHAnsi" w:cstheme="minorHAnsi"/>
          <w:szCs w:val="22"/>
        </w:rPr>
        <w:t>4.5.</w:t>
      </w:r>
      <w:r w:rsidRPr="00C76229">
        <w:rPr>
          <w:rFonts w:asciiTheme="minorHAnsi" w:hAnsiTheme="minorHAnsi" w:cstheme="minorHAnsi"/>
          <w:szCs w:val="22"/>
        </w:rPr>
        <w:tab/>
        <w:t xml:space="preserve">The applicant or  appellant  within  such  time  as  the  Judicial Committee may prescribe in that behalf may cause a written statement of reply signed by such applicant or appellant, to be delivered to such Chairperson, who shall cause a copy (to be furnished by the applicant or appellant upon request) to be sent to every </w:t>
      </w:r>
      <w:r w:rsidR="00EB362B">
        <w:rPr>
          <w:rFonts w:asciiTheme="minorHAnsi" w:hAnsiTheme="minorHAnsi" w:cstheme="minorHAnsi"/>
          <w:szCs w:val="22"/>
        </w:rPr>
        <w:t>other party to the proceedings.</w:t>
      </w:r>
    </w:p>
    <w:p w:rsidR="00B4206F" w:rsidRPr="00F847E8" w:rsidRDefault="00B4206F" w:rsidP="00F847E8">
      <w:pPr>
        <w:tabs>
          <w:tab w:val="left" w:pos="567"/>
        </w:tabs>
        <w:ind w:left="567" w:hanging="567"/>
        <w:jc w:val="both"/>
        <w:rPr>
          <w:rFonts w:asciiTheme="minorHAnsi" w:hAnsiTheme="minorHAnsi" w:cstheme="minorHAnsi"/>
          <w:sz w:val="22"/>
          <w:szCs w:val="22"/>
        </w:rPr>
      </w:pPr>
    </w:p>
    <w:p w:rsidR="00F847E8" w:rsidRDefault="00C76229"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F847E8" w:rsidRPr="00F847E8">
        <w:rPr>
          <w:rFonts w:asciiTheme="minorHAnsi" w:hAnsiTheme="minorHAnsi" w:cstheme="minorHAnsi"/>
          <w:sz w:val="22"/>
          <w:szCs w:val="22"/>
        </w:rPr>
        <w:t>At a November meeting the Committee will decide how to proceed, consider further the question of whether GSTHW members are conflicted, and thus if further replacements are required, and can then advise parties of further meetings and ask if they wish to be heard in person</w:t>
      </w:r>
      <w:r>
        <w:rPr>
          <w:rFonts w:asciiTheme="minorHAnsi" w:hAnsiTheme="minorHAnsi" w:cstheme="minorHAnsi"/>
          <w:sz w:val="22"/>
          <w:szCs w:val="22"/>
        </w:rPr>
        <w:t>, as per clause 4.6 of Title C/</w:t>
      </w:r>
      <w:r w:rsidR="00F847E8" w:rsidRPr="00F847E8">
        <w:rPr>
          <w:rFonts w:asciiTheme="minorHAnsi" w:hAnsiTheme="minorHAnsi" w:cstheme="minorHAnsi"/>
          <w:sz w:val="22"/>
          <w:szCs w:val="22"/>
        </w:rPr>
        <w:t>Canon IV.</w:t>
      </w:r>
    </w:p>
    <w:p w:rsidR="00C76229" w:rsidRPr="00F847E8" w:rsidRDefault="00C76229" w:rsidP="00F847E8">
      <w:pPr>
        <w:tabs>
          <w:tab w:val="left" w:pos="567"/>
        </w:tabs>
        <w:ind w:left="567" w:hanging="567"/>
        <w:jc w:val="both"/>
        <w:rPr>
          <w:rFonts w:asciiTheme="minorHAnsi" w:hAnsiTheme="minorHAnsi" w:cstheme="minorHAnsi"/>
          <w:sz w:val="22"/>
          <w:szCs w:val="22"/>
        </w:rPr>
      </w:pPr>
    </w:p>
    <w:p w:rsidR="00F847E8" w:rsidRPr="00C76229" w:rsidRDefault="00C76229" w:rsidP="00C76229">
      <w:pPr>
        <w:tabs>
          <w:tab w:val="left" w:pos="567"/>
          <w:tab w:val="left" w:pos="1418"/>
        </w:tabs>
        <w:ind w:left="1418" w:right="1274" w:hanging="1418"/>
        <w:jc w:val="both"/>
        <w:rPr>
          <w:rFonts w:asciiTheme="minorHAnsi" w:hAnsiTheme="minorHAnsi" w:cstheme="minorHAnsi"/>
          <w:szCs w:val="22"/>
        </w:rPr>
      </w:pPr>
      <w:r>
        <w:rPr>
          <w:rFonts w:asciiTheme="minorHAnsi" w:hAnsiTheme="minorHAnsi" w:cstheme="minorHAnsi"/>
          <w:sz w:val="22"/>
          <w:szCs w:val="22"/>
        </w:rPr>
        <w:tab/>
      </w:r>
      <w:r w:rsidR="00F847E8" w:rsidRPr="00C76229">
        <w:rPr>
          <w:rFonts w:asciiTheme="minorHAnsi" w:hAnsiTheme="minorHAnsi" w:cstheme="minorHAnsi"/>
          <w:szCs w:val="22"/>
        </w:rPr>
        <w:t>4.6.</w:t>
      </w:r>
      <w:r w:rsidR="00F847E8" w:rsidRPr="00C76229">
        <w:rPr>
          <w:rFonts w:asciiTheme="minorHAnsi" w:hAnsiTheme="minorHAnsi" w:cstheme="minorHAnsi"/>
          <w:szCs w:val="22"/>
        </w:rPr>
        <w:tab/>
        <w:t>The Chairperson of the Judicial Committee shall fix the time and places at which the Judicial Committee shall from time to time meet.  Such Chairperson shall also cause to be delivered to each member, as soon as conveniently may be after receiving the same, a copy of every application, notice of appeal, written statement, or other document in connection with any such proceedings.  The Judicial Committee shall in all cases coming before it before proceeding to a decision give notice to each party calling upon such party to advise within 14 days of the receipt of such notice whether or not that party wishes to be heard in person or by Counsel and if a request for a hearing is made then the said Committee shall fix a time and place for the hearing and if no such request is made or if a request is made and the party making the same has been heard or has failed to appear at the time and place determined then the Judicial Committee may proceed to a decision.</w:t>
      </w:r>
    </w:p>
    <w:p w:rsidR="00F847E8" w:rsidRPr="00F847E8" w:rsidRDefault="00F847E8" w:rsidP="00F847E8">
      <w:pPr>
        <w:tabs>
          <w:tab w:val="left" w:pos="567"/>
        </w:tabs>
        <w:ind w:left="567" w:hanging="567"/>
        <w:jc w:val="both"/>
        <w:rPr>
          <w:rFonts w:asciiTheme="minorHAnsi" w:hAnsiTheme="minorHAnsi" w:cstheme="minorHAnsi"/>
          <w:sz w:val="22"/>
          <w:szCs w:val="22"/>
        </w:rPr>
      </w:pPr>
    </w:p>
    <w:p w:rsidR="00F847E8" w:rsidRPr="00F847E8" w:rsidRDefault="009926B1"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F847E8" w:rsidRPr="00F847E8">
        <w:rPr>
          <w:rFonts w:asciiTheme="minorHAnsi" w:hAnsiTheme="minorHAnsi" w:cstheme="minorHAnsi"/>
          <w:sz w:val="22"/>
          <w:szCs w:val="22"/>
        </w:rPr>
        <w:t xml:space="preserve">A letter to be written to the interested parties. </w:t>
      </w:r>
    </w:p>
    <w:p w:rsidR="009926B1" w:rsidRDefault="009926B1" w:rsidP="00F847E8">
      <w:pPr>
        <w:tabs>
          <w:tab w:val="left" w:pos="567"/>
        </w:tabs>
        <w:ind w:left="567" w:hanging="567"/>
        <w:jc w:val="both"/>
        <w:rPr>
          <w:rFonts w:asciiTheme="minorHAnsi" w:hAnsiTheme="minorHAnsi" w:cstheme="minorHAnsi"/>
          <w:sz w:val="22"/>
          <w:szCs w:val="22"/>
        </w:rPr>
      </w:pPr>
    </w:p>
    <w:p w:rsidR="00F847E8" w:rsidRPr="00F847E8" w:rsidRDefault="009926B1"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F847E8" w:rsidRPr="00F847E8">
        <w:rPr>
          <w:rFonts w:asciiTheme="minorHAnsi" w:hAnsiTheme="minorHAnsi" w:cstheme="minorHAnsi"/>
          <w:sz w:val="22"/>
          <w:szCs w:val="22"/>
        </w:rPr>
        <w:t>A further letter to be written to the Tribunal on Doctrine as an interested body.</w:t>
      </w:r>
    </w:p>
    <w:p w:rsidR="009926B1" w:rsidRDefault="009926B1" w:rsidP="00F847E8">
      <w:pPr>
        <w:tabs>
          <w:tab w:val="left" w:pos="567"/>
        </w:tabs>
        <w:ind w:left="567" w:hanging="567"/>
        <w:jc w:val="both"/>
        <w:rPr>
          <w:rFonts w:asciiTheme="minorHAnsi" w:hAnsiTheme="minorHAnsi" w:cstheme="minorHAnsi"/>
          <w:sz w:val="22"/>
          <w:szCs w:val="22"/>
        </w:rPr>
      </w:pPr>
    </w:p>
    <w:p w:rsidR="00F847E8" w:rsidRPr="00F847E8" w:rsidRDefault="009926B1"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F847E8" w:rsidRPr="00F847E8">
        <w:rPr>
          <w:rFonts w:asciiTheme="minorHAnsi" w:hAnsiTheme="minorHAnsi" w:cstheme="minorHAnsi"/>
          <w:sz w:val="22"/>
          <w:szCs w:val="22"/>
        </w:rPr>
        <w:t>A letter to be written to the Applicants c/- Dr Mathieson to explain the process agreed.</w:t>
      </w:r>
    </w:p>
    <w:p w:rsidR="00F847E8" w:rsidRPr="00F847E8" w:rsidRDefault="00F847E8" w:rsidP="00F847E8">
      <w:pPr>
        <w:tabs>
          <w:tab w:val="left" w:pos="567"/>
        </w:tabs>
        <w:ind w:left="567" w:hanging="567"/>
        <w:jc w:val="both"/>
        <w:rPr>
          <w:rFonts w:asciiTheme="minorHAnsi" w:hAnsiTheme="minorHAnsi" w:cstheme="minorHAnsi"/>
          <w:sz w:val="22"/>
          <w:szCs w:val="22"/>
        </w:rPr>
      </w:pPr>
    </w:p>
    <w:p w:rsidR="009926B1" w:rsidRDefault="009926B1"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b/>
          <w:sz w:val="22"/>
          <w:szCs w:val="22"/>
        </w:rPr>
        <w:t>10</w:t>
      </w:r>
      <w:r>
        <w:rPr>
          <w:rFonts w:asciiTheme="minorHAnsi" w:hAnsiTheme="minorHAnsi" w:cstheme="minorHAnsi"/>
          <w:b/>
          <w:sz w:val="22"/>
          <w:szCs w:val="22"/>
        </w:rPr>
        <w:tab/>
        <w:t>NEXT MEETING</w:t>
      </w:r>
    </w:p>
    <w:p w:rsidR="00F847E8" w:rsidRPr="00F847E8" w:rsidRDefault="009926B1"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F847E8" w:rsidRPr="00F847E8">
        <w:rPr>
          <w:rFonts w:asciiTheme="minorHAnsi" w:hAnsiTheme="minorHAnsi" w:cstheme="minorHAnsi"/>
          <w:sz w:val="22"/>
          <w:szCs w:val="22"/>
        </w:rPr>
        <w:t>To be canvassed for a suitable date and time in the last week of November.</w:t>
      </w:r>
    </w:p>
    <w:p w:rsidR="00F847E8" w:rsidRDefault="00F847E8" w:rsidP="00F847E8">
      <w:pPr>
        <w:tabs>
          <w:tab w:val="left" w:pos="567"/>
        </w:tabs>
        <w:ind w:left="567" w:hanging="567"/>
        <w:jc w:val="both"/>
        <w:rPr>
          <w:rFonts w:asciiTheme="minorHAnsi" w:hAnsiTheme="minorHAnsi" w:cstheme="minorHAnsi"/>
          <w:sz w:val="22"/>
          <w:szCs w:val="22"/>
        </w:rPr>
      </w:pPr>
    </w:p>
    <w:p w:rsidR="009926B1" w:rsidRPr="00F847E8" w:rsidRDefault="009926B1"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b/>
          <w:sz w:val="22"/>
          <w:szCs w:val="22"/>
        </w:rPr>
        <w:t>11</w:t>
      </w:r>
      <w:r>
        <w:rPr>
          <w:rFonts w:asciiTheme="minorHAnsi" w:hAnsiTheme="minorHAnsi" w:cstheme="minorHAnsi"/>
          <w:b/>
          <w:sz w:val="22"/>
          <w:szCs w:val="22"/>
        </w:rPr>
        <w:tab/>
        <w:t>CLOSING PRAYER</w:t>
      </w:r>
    </w:p>
    <w:p w:rsidR="00F847E8" w:rsidRPr="00F847E8" w:rsidRDefault="009926B1"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F847E8" w:rsidRPr="00F847E8">
        <w:rPr>
          <w:rFonts w:asciiTheme="minorHAnsi" w:hAnsiTheme="minorHAnsi" w:cstheme="minorHAnsi"/>
          <w:sz w:val="22"/>
          <w:szCs w:val="22"/>
        </w:rPr>
        <w:t>Bishop Matthews led prayer.</w:t>
      </w:r>
    </w:p>
    <w:p w:rsidR="009926B1" w:rsidRDefault="009926B1" w:rsidP="00F847E8">
      <w:pPr>
        <w:tabs>
          <w:tab w:val="left" w:pos="567"/>
        </w:tabs>
        <w:ind w:left="567" w:hanging="567"/>
        <w:jc w:val="both"/>
        <w:rPr>
          <w:rFonts w:asciiTheme="minorHAnsi" w:hAnsiTheme="minorHAnsi" w:cstheme="minorHAnsi"/>
          <w:sz w:val="22"/>
          <w:szCs w:val="22"/>
        </w:rPr>
      </w:pPr>
    </w:p>
    <w:p w:rsidR="00EB5822" w:rsidRPr="00EB5822" w:rsidRDefault="009926B1" w:rsidP="00F847E8">
      <w:p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F847E8" w:rsidRPr="00F847E8">
        <w:rPr>
          <w:rFonts w:asciiTheme="minorHAnsi" w:hAnsiTheme="minorHAnsi" w:cstheme="minorHAnsi"/>
          <w:sz w:val="22"/>
          <w:szCs w:val="22"/>
        </w:rPr>
        <w:t>The Chair thanked all members for the</w:t>
      </w:r>
      <w:r>
        <w:rPr>
          <w:rFonts w:asciiTheme="minorHAnsi" w:hAnsiTheme="minorHAnsi" w:cstheme="minorHAnsi"/>
          <w:sz w:val="22"/>
          <w:szCs w:val="22"/>
        </w:rPr>
        <w:t>ir</w:t>
      </w:r>
      <w:r w:rsidR="00F847E8" w:rsidRPr="00F847E8">
        <w:rPr>
          <w:rFonts w:asciiTheme="minorHAnsi" w:hAnsiTheme="minorHAnsi" w:cstheme="minorHAnsi"/>
          <w:sz w:val="22"/>
          <w:szCs w:val="22"/>
        </w:rPr>
        <w:t xml:space="preserve"> participation.</w:t>
      </w:r>
    </w:p>
    <w:p w:rsidR="00106664" w:rsidRDefault="00106664"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r>
        <w:rPr>
          <w:rFonts w:asciiTheme="minorHAnsi" w:hAnsiTheme="minorHAnsi" w:cstheme="minorHAnsi"/>
          <w:b/>
          <w:sz w:val="22"/>
          <w:szCs w:val="22"/>
        </w:rPr>
        <w:tab/>
        <w:t>_________________________________</w:t>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t>_________________________</w:t>
      </w:r>
    </w:p>
    <w:p w:rsidR="00C706AB" w:rsidRDefault="00C706AB" w:rsidP="00C706AB">
      <w:pPr>
        <w:tabs>
          <w:tab w:val="left" w:pos="567"/>
          <w:tab w:val="left" w:pos="1701"/>
        </w:tabs>
        <w:jc w:val="both"/>
        <w:rPr>
          <w:rFonts w:asciiTheme="minorHAnsi" w:hAnsiTheme="minorHAnsi" w:cstheme="minorHAnsi"/>
          <w:b/>
          <w:sz w:val="22"/>
          <w:szCs w:val="22"/>
        </w:rPr>
      </w:pP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t>Chair</w:t>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t>Date</w:t>
      </w:r>
    </w:p>
    <w:sectPr w:rsidR="00C706AB" w:rsidSect="005B3875">
      <w:footerReference w:type="even" r:id="rId11"/>
      <w:footerReference w:type="default" r:id="rId12"/>
      <w:footerReference w:type="first" r:id="rId13"/>
      <w:pgSz w:w="11907" w:h="16840" w:code="9"/>
      <w:pgMar w:top="1134" w:right="1418" w:bottom="1134" w:left="1418" w:header="567" w:footer="85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0DE8" w:rsidRDefault="00AB0DE8">
      <w:r>
        <w:separator/>
      </w:r>
    </w:p>
  </w:endnote>
  <w:endnote w:type="continuationSeparator" w:id="0">
    <w:p w:rsidR="00AB0DE8" w:rsidRDefault="00AB0D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 Mäori">
    <w:altName w:val="Times New Roman"/>
    <w:charset w:val="00"/>
    <w:family w:val="roman"/>
    <w:pitch w:val="variable"/>
    <w:sig w:usb0="00000007" w:usb1="80000000" w:usb2="00000008" w:usb3="00000000" w:csb0="000001FF" w:csb1="00000000"/>
  </w:font>
  <w:font w:name="Arial Mäori">
    <w:altName w:val="Arial"/>
    <w:charset w:val="00"/>
    <w:family w:val="swiss"/>
    <w:pitch w:val="variable"/>
    <w:sig w:usb0="0000000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Helvetica-Rm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7103" w:rsidRDefault="00AD71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rsidR="00AD7103" w:rsidRDefault="00AD71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6D96" w:rsidRDefault="004D546D" w:rsidP="00E96D96">
    <w:pPr>
      <w:pStyle w:val="Footer"/>
      <w:pBdr>
        <w:top w:val="single" w:sz="4" w:space="1" w:color="D9D9D9"/>
      </w:pBdr>
      <w:tabs>
        <w:tab w:val="clear" w:pos="4153"/>
        <w:tab w:val="clear" w:pos="8306"/>
        <w:tab w:val="left" w:pos="0"/>
        <w:tab w:val="right" w:pos="9071"/>
      </w:tabs>
    </w:pPr>
    <w:r>
      <w:rPr>
        <w:sz w:val="12"/>
        <w:szCs w:val="12"/>
      </w:rPr>
      <w:fldChar w:fldCharType="begin"/>
    </w:r>
    <w:r>
      <w:rPr>
        <w:sz w:val="12"/>
        <w:szCs w:val="12"/>
      </w:rPr>
      <w:instrText xml:space="preserve"> FILENAME  \p  \* MERGEFORMAT </w:instrText>
    </w:r>
    <w:r>
      <w:rPr>
        <w:sz w:val="12"/>
        <w:szCs w:val="12"/>
      </w:rPr>
      <w:fldChar w:fldCharType="separate"/>
    </w:r>
    <w:r w:rsidR="008667E0">
      <w:rPr>
        <w:noProof/>
        <w:sz w:val="12"/>
        <w:szCs w:val="12"/>
      </w:rPr>
      <w:t>https://synod365.sharepoint.com/Shared Documents/General Synod/Judicial Committee 2014/2014-09-23 Judicial Comm Minutes.docx</w:t>
    </w:r>
    <w:r>
      <w:rPr>
        <w:sz w:val="12"/>
        <w:szCs w:val="12"/>
      </w:rPr>
      <w:fldChar w:fldCharType="end"/>
    </w:r>
    <w:r w:rsidR="00E96D96">
      <w:t xml:space="preserve"> </w:t>
    </w:r>
    <w:r w:rsidR="00E96D96">
      <w:tab/>
    </w:r>
    <w:r w:rsidR="00E96D96">
      <w:fldChar w:fldCharType="begin"/>
    </w:r>
    <w:r w:rsidR="00E96D96">
      <w:instrText xml:space="preserve"> PAGE   \* MERGEFORMAT </w:instrText>
    </w:r>
    <w:r w:rsidR="00E96D96">
      <w:fldChar w:fldCharType="separate"/>
    </w:r>
    <w:r w:rsidR="00FB255C">
      <w:rPr>
        <w:noProof/>
      </w:rPr>
      <w:t>2</w:t>
    </w:r>
    <w:r w:rsidR="00E96D96">
      <w:fldChar w:fldCharType="end"/>
    </w:r>
    <w:r w:rsidR="00E96D96">
      <w:t xml:space="preserve"> | </w:t>
    </w:r>
    <w:r w:rsidR="00E96D96">
      <w:rPr>
        <w:color w:val="7F7F7F"/>
        <w:spacing w:val="60"/>
      </w:rPr>
      <w:t>Page</w:t>
    </w:r>
  </w:p>
  <w:p w:rsidR="00AD7103" w:rsidRPr="00E96D96" w:rsidRDefault="00AD7103" w:rsidP="00E96D9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7103" w:rsidRDefault="00AD7103">
    <w:pPr>
      <w:pStyle w:val="Footer"/>
      <w:pBdr>
        <w:bottom w:val="single" w:sz="12" w:space="1" w:color="auto"/>
      </w:pBdr>
      <w:rPr>
        <w:sz w:val="16"/>
        <w:lang w:val="en-NZ"/>
      </w:rPr>
    </w:pPr>
  </w:p>
  <w:p w:rsidR="00AD7103" w:rsidRPr="00D81472" w:rsidRDefault="00AD7103" w:rsidP="002D2DAA">
    <w:pPr>
      <w:pBdr>
        <w:top w:val="single" w:sz="4" w:space="1" w:color="auto"/>
      </w:pBdr>
      <w:autoSpaceDE w:val="0"/>
      <w:autoSpaceDN w:val="0"/>
      <w:adjustRightInd w:val="0"/>
      <w:jc w:val="center"/>
      <w:rPr>
        <w:rFonts w:ascii="Helvetica-Rmn" w:eastAsia="Calibri" w:hAnsi="Helvetica-Rmn" w:cs="Helvetica-Rmn"/>
        <w:sz w:val="18"/>
        <w:lang w:val="en-NZ" w:eastAsia="en-NZ"/>
      </w:rPr>
    </w:pPr>
    <w:r w:rsidRPr="00D81472">
      <w:rPr>
        <w:rFonts w:ascii="Helvetica-Rmn" w:eastAsia="Calibri" w:hAnsi="Helvetica-Rmn" w:cs="Helvetica-Rmn"/>
        <w:sz w:val="18"/>
        <w:lang w:val="en-NZ" w:eastAsia="en-NZ"/>
      </w:rPr>
      <w:t>Reverend Michael Hughes, General Secretary at TUIA - Office of the General Synod</w:t>
    </w:r>
  </w:p>
  <w:p w:rsidR="00AD7103" w:rsidRPr="00D81472" w:rsidRDefault="00AD7103" w:rsidP="002D2DAA">
    <w:pPr>
      <w:autoSpaceDE w:val="0"/>
      <w:autoSpaceDN w:val="0"/>
      <w:adjustRightInd w:val="0"/>
      <w:jc w:val="center"/>
      <w:rPr>
        <w:rFonts w:ascii="Helvetica-Rmn" w:eastAsia="Calibri" w:hAnsi="Helvetica-Rmn" w:cs="Helvetica-Rmn"/>
        <w:sz w:val="18"/>
        <w:lang w:val="en-NZ" w:eastAsia="en-NZ"/>
      </w:rPr>
    </w:pPr>
    <w:r w:rsidRPr="00D81472">
      <w:rPr>
        <w:rFonts w:ascii="Helvetica-Rmn" w:eastAsia="Calibri" w:hAnsi="Helvetica-Rmn" w:cs="Helvetica-Rmn"/>
        <w:sz w:val="18"/>
        <w:lang w:val="en-NZ" w:eastAsia="en-NZ"/>
      </w:rPr>
      <w:t xml:space="preserve">200 St Johns Rd, Meadowbank, Auckland 1072 </w:t>
    </w:r>
    <w:r>
      <w:rPr>
        <w:rFonts w:ascii="Helvetica-Rmn" w:eastAsia="Calibri" w:hAnsi="Helvetica-Rmn" w:cs="Helvetica-Rmn"/>
        <w:sz w:val="18"/>
        <w:lang w:val="en-NZ" w:eastAsia="en-NZ"/>
      </w:rPr>
      <w:t xml:space="preserve">      </w:t>
    </w:r>
    <w:r w:rsidRPr="00D81472">
      <w:rPr>
        <w:rFonts w:ascii="Helvetica-Rmn" w:eastAsia="Calibri" w:hAnsi="Helvetica-Rmn" w:cs="Helvetica-Rmn"/>
        <w:sz w:val="18"/>
        <w:lang w:val="en-NZ" w:eastAsia="en-NZ"/>
      </w:rPr>
      <w:t>PO Box 87188 Meadowbank, Auckland 1742, New Zealand</w:t>
    </w:r>
  </w:p>
  <w:p w:rsidR="00AD7103" w:rsidRDefault="00AD7103" w:rsidP="002D2DAA">
    <w:pPr>
      <w:pStyle w:val="Footer"/>
      <w:jc w:val="center"/>
      <w:rPr>
        <w:rFonts w:ascii="Helvetica-Rmn" w:eastAsia="Calibri" w:hAnsi="Helvetica-Rmn" w:cs="Helvetica-Rmn"/>
        <w:sz w:val="18"/>
        <w:lang w:val="en-NZ" w:eastAsia="en-NZ"/>
      </w:rPr>
    </w:pPr>
    <w:r w:rsidRPr="00D81472">
      <w:rPr>
        <w:rFonts w:ascii="Helvetica-Rmn" w:eastAsia="Calibri" w:hAnsi="Helvetica-Rmn" w:cs="Helvetica-Rmn"/>
        <w:sz w:val="18"/>
        <w:lang w:val="en-NZ" w:eastAsia="en-NZ"/>
      </w:rPr>
      <w:t xml:space="preserve">Ph: 649 521 4439 </w:t>
    </w:r>
    <w:r>
      <w:rPr>
        <w:rFonts w:ascii="Helvetica-Rmn" w:eastAsia="Calibri" w:hAnsi="Helvetica-Rmn" w:cs="Helvetica-Rmn"/>
        <w:sz w:val="18"/>
        <w:lang w:val="en-NZ" w:eastAsia="en-NZ"/>
      </w:rPr>
      <w:t xml:space="preserve">     </w:t>
    </w:r>
    <w:r w:rsidRPr="00D81472">
      <w:rPr>
        <w:rFonts w:ascii="Helvetica-Rmn" w:eastAsia="Calibri" w:hAnsi="Helvetica-Rmn" w:cs="Helvetica-Rmn"/>
        <w:sz w:val="18"/>
        <w:lang w:val="en-NZ" w:eastAsia="en-NZ"/>
      </w:rPr>
      <w:t xml:space="preserve">Email: </w:t>
    </w:r>
    <w:hyperlink r:id="rId1" w:history="1">
      <w:r w:rsidR="004D546D" w:rsidRPr="004F568A">
        <w:rPr>
          <w:rStyle w:val="Hyperlink"/>
          <w:rFonts w:ascii="Helvetica-Rmn" w:eastAsia="Calibri" w:hAnsi="Helvetica-Rmn" w:cs="Helvetica-Rmn"/>
          <w:sz w:val="18"/>
          <w:lang w:val="en-NZ" w:eastAsia="en-NZ"/>
        </w:rPr>
        <w:t>gensec@anglicanchurch.org.nz</w:t>
      </w:r>
    </w:hyperlink>
    <w:r>
      <w:rPr>
        <w:rFonts w:ascii="Helvetica-Rmn" w:eastAsia="Calibri" w:hAnsi="Helvetica-Rmn" w:cs="Helvetica-Rmn"/>
        <w:sz w:val="18"/>
        <w:lang w:val="en-NZ" w:eastAsia="en-NZ"/>
      </w:rPr>
      <w:t xml:space="preserve">      </w:t>
    </w:r>
    <w:r w:rsidRPr="00D81472">
      <w:rPr>
        <w:rFonts w:ascii="Helvetica-Rmn" w:eastAsia="Calibri" w:hAnsi="Helvetica-Rmn" w:cs="Helvetica-Rmn"/>
        <w:sz w:val="18"/>
        <w:lang w:val="en-NZ" w:eastAsia="en-NZ"/>
      </w:rPr>
      <w:t xml:space="preserve">Web: </w:t>
    </w:r>
    <w:hyperlink r:id="rId2" w:history="1">
      <w:r w:rsidRPr="002243F2">
        <w:rPr>
          <w:rStyle w:val="Hyperlink"/>
          <w:rFonts w:ascii="Helvetica-Rmn" w:eastAsia="Calibri" w:hAnsi="Helvetica-Rmn" w:cs="Helvetica-Rmn"/>
          <w:sz w:val="18"/>
          <w:lang w:val="en-NZ" w:eastAsia="en-NZ"/>
        </w:rPr>
        <w:t>www.anglican.org.nz</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0DE8" w:rsidRDefault="00AB0DE8">
      <w:r>
        <w:separator/>
      </w:r>
    </w:p>
  </w:footnote>
  <w:footnote w:type="continuationSeparator" w:id="0">
    <w:p w:rsidR="00AB0DE8" w:rsidRDefault="00AB0D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F9C9342"/>
    <w:multiLevelType w:val="hybridMultilevel"/>
    <w:tmpl w:val="376799CB"/>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nsid w:val="F08699F3"/>
    <w:multiLevelType w:val="hybridMultilevel"/>
    <w:tmpl w:val="A8211069"/>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
    <w:nsid w:val="FFFFFF89"/>
    <w:multiLevelType w:val="singleLevel"/>
    <w:tmpl w:val="9376A562"/>
    <w:lvl w:ilvl="0">
      <w:start w:val="1"/>
      <w:numFmt w:val="bullet"/>
      <w:pStyle w:val="ListBullet"/>
      <w:lvlText w:val=""/>
      <w:lvlJc w:val="left"/>
      <w:pPr>
        <w:tabs>
          <w:tab w:val="num" w:pos="360"/>
        </w:tabs>
        <w:ind w:left="360" w:hanging="360"/>
      </w:pPr>
      <w:rPr>
        <w:rFonts w:ascii="Symbol" w:hAnsi="Symbol" w:hint="default"/>
      </w:rPr>
    </w:lvl>
  </w:abstractNum>
  <w:abstractNum w:abstractNumId="3">
    <w:nsid w:val="03B02660"/>
    <w:multiLevelType w:val="hybridMultilevel"/>
    <w:tmpl w:val="C57CDC18"/>
    <w:lvl w:ilvl="0" w:tplc="6D0E0CF8">
      <w:start w:val="1"/>
      <w:numFmt w:val="decimal"/>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nsid w:val="066D3D4D"/>
    <w:multiLevelType w:val="hybridMultilevel"/>
    <w:tmpl w:val="DD85378E"/>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5">
    <w:nsid w:val="06F635C7"/>
    <w:multiLevelType w:val="hybridMultilevel"/>
    <w:tmpl w:val="AC3A99A2"/>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6">
    <w:nsid w:val="07EE73ED"/>
    <w:multiLevelType w:val="hybridMultilevel"/>
    <w:tmpl w:val="6AD284C2"/>
    <w:lvl w:ilvl="0" w:tplc="1F6CCFCC">
      <w:start w:val="1"/>
      <w:numFmt w:val="decimal"/>
      <w:lvlText w:val="%1."/>
      <w:lvlJc w:val="left"/>
      <w:pPr>
        <w:ind w:left="927" w:hanging="360"/>
      </w:pPr>
      <w:rPr>
        <w:rFonts w:hint="default"/>
      </w:r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7">
    <w:nsid w:val="08AC5B91"/>
    <w:multiLevelType w:val="hybridMultilevel"/>
    <w:tmpl w:val="144ACCB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nsid w:val="0A7C7382"/>
    <w:multiLevelType w:val="hybridMultilevel"/>
    <w:tmpl w:val="7F708F3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nsid w:val="17055EEA"/>
    <w:multiLevelType w:val="hybridMultilevel"/>
    <w:tmpl w:val="610B801D"/>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0">
    <w:nsid w:val="20F646FF"/>
    <w:multiLevelType w:val="hybridMultilevel"/>
    <w:tmpl w:val="F554509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nsid w:val="211B3508"/>
    <w:multiLevelType w:val="hybridMultilevel"/>
    <w:tmpl w:val="548E5A8A"/>
    <w:lvl w:ilvl="0" w:tplc="14090019">
      <w:start w:val="1"/>
      <w:numFmt w:val="lowerLetter"/>
      <w:lvlText w:val="%1."/>
      <w:lvlJc w:val="left"/>
      <w:pPr>
        <w:ind w:left="720" w:hanging="360"/>
      </w:p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nsid w:val="27453B3B"/>
    <w:multiLevelType w:val="hybridMultilevel"/>
    <w:tmpl w:val="EBF4A1DC"/>
    <w:lvl w:ilvl="0" w:tplc="14090001">
      <w:start w:val="1"/>
      <w:numFmt w:val="bullet"/>
      <w:lvlText w:val=""/>
      <w:lvlJc w:val="left"/>
      <w:pPr>
        <w:ind w:left="1287" w:hanging="360"/>
      </w:pPr>
      <w:rPr>
        <w:rFonts w:ascii="Symbol" w:hAnsi="Symbol" w:hint="default"/>
      </w:rPr>
    </w:lvl>
    <w:lvl w:ilvl="1" w:tplc="14090003" w:tentative="1">
      <w:start w:val="1"/>
      <w:numFmt w:val="bullet"/>
      <w:lvlText w:val="o"/>
      <w:lvlJc w:val="left"/>
      <w:pPr>
        <w:ind w:left="2007" w:hanging="360"/>
      </w:pPr>
      <w:rPr>
        <w:rFonts w:ascii="Courier New" w:hAnsi="Courier New" w:cs="Courier New" w:hint="default"/>
      </w:rPr>
    </w:lvl>
    <w:lvl w:ilvl="2" w:tplc="14090005" w:tentative="1">
      <w:start w:val="1"/>
      <w:numFmt w:val="bullet"/>
      <w:lvlText w:val=""/>
      <w:lvlJc w:val="left"/>
      <w:pPr>
        <w:ind w:left="2727" w:hanging="360"/>
      </w:pPr>
      <w:rPr>
        <w:rFonts w:ascii="Wingdings" w:hAnsi="Wingdings" w:hint="default"/>
      </w:rPr>
    </w:lvl>
    <w:lvl w:ilvl="3" w:tplc="14090001" w:tentative="1">
      <w:start w:val="1"/>
      <w:numFmt w:val="bullet"/>
      <w:lvlText w:val=""/>
      <w:lvlJc w:val="left"/>
      <w:pPr>
        <w:ind w:left="3447" w:hanging="360"/>
      </w:pPr>
      <w:rPr>
        <w:rFonts w:ascii="Symbol" w:hAnsi="Symbol" w:hint="default"/>
      </w:rPr>
    </w:lvl>
    <w:lvl w:ilvl="4" w:tplc="14090003" w:tentative="1">
      <w:start w:val="1"/>
      <w:numFmt w:val="bullet"/>
      <w:lvlText w:val="o"/>
      <w:lvlJc w:val="left"/>
      <w:pPr>
        <w:ind w:left="4167" w:hanging="360"/>
      </w:pPr>
      <w:rPr>
        <w:rFonts w:ascii="Courier New" w:hAnsi="Courier New" w:cs="Courier New" w:hint="default"/>
      </w:rPr>
    </w:lvl>
    <w:lvl w:ilvl="5" w:tplc="14090005" w:tentative="1">
      <w:start w:val="1"/>
      <w:numFmt w:val="bullet"/>
      <w:lvlText w:val=""/>
      <w:lvlJc w:val="left"/>
      <w:pPr>
        <w:ind w:left="4887" w:hanging="360"/>
      </w:pPr>
      <w:rPr>
        <w:rFonts w:ascii="Wingdings" w:hAnsi="Wingdings" w:hint="default"/>
      </w:rPr>
    </w:lvl>
    <w:lvl w:ilvl="6" w:tplc="14090001" w:tentative="1">
      <w:start w:val="1"/>
      <w:numFmt w:val="bullet"/>
      <w:lvlText w:val=""/>
      <w:lvlJc w:val="left"/>
      <w:pPr>
        <w:ind w:left="5607" w:hanging="360"/>
      </w:pPr>
      <w:rPr>
        <w:rFonts w:ascii="Symbol" w:hAnsi="Symbol" w:hint="default"/>
      </w:rPr>
    </w:lvl>
    <w:lvl w:ilvl="7" w:tplc="14090003" w:tentative="1">
      <w:start w:val="1"/>
      <w:numFmt w:val="bullet"/>
      <w:lvlText w:val="o"/>
      <w:lvlJc w:val="left"/>
      <w:pPr>
        <w:ind w:left="6327" w:hanging="360"/>
      </w:pPr>
      <w:rPr>
        <w:rFonts w:ascii="Courier New" w:hAnsi="Courier New" w:cs="Courier New" w:hint="default"/>
      </w:rPr>
    </w:lvl>
    <w:lvl w:ilvl="8" w:tplc="14090005" w:tentative="1">
      <w:start w:val="1"/>
      <w:numFmt w:val="bullet"/>
      <w:lvlText w:val=""/>
      <w:lvlJc w:val="left"/>
      <w:pPr>
        <w:ind w:left="7047" w:hanging="360"/>
      </w:pPr>
      <w:rPr>
        <w:rFonts w:ascii="Wingdings" w:hAnsi="Wingdings" w:hint="default"/>
      </w:rPr>
    </w:lvl>
  </w:abstractNum>
  <w:abstractNum w:abstractNumId="13">
    <w:nsid w:val="29112371"/>
    <w:multiLevelType w:val="hybridMultilevel"/>
    <w:tmpl w:val="D03AD866"/>
    <w:lvl w:ilvl="0" w:tplc="14090001">
      <w:start w:val="1"/>
      <w:numFmt w:val="bullet"/>
      <w:lvlText w:val=""/>
      <w:lvlJc w:val="left"/>
      <w:pPr>
        <w:ind w:left="1350" w:hanging="630"/>
      </w:pPr>
      <w:rPr>
        <w:rFonts w:ascii="Symbol" w:hAnsi="Symbol" w:hint="default"/>
        <w:color w:val="auto"/>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14">
    <w:nsid w:val="2CF87260"/>
    <w:multiLevelType w:val="hybridMultilevel"/>
    <w:tmpl w:val="54D6EAA8"/>
    <w:lvl w:ilvl="0" w:tplc="CED6A778">
      <w:start w:val="1"/>
      <w:numFmt w:val="decimal"/>
      <w:lvlText w:val="%1"/>
      <w:lvlJc w:val="left"/>
      <w:pPr>
        <w:ind w:left="720" w:hanging="360"/>
      </w:pPr>
      <w:rPr>
        <w:rFonts w:hint="default"/>
        <w:b/>
        <w:i w:val="0"/>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nsid w:val="334A550C"/>
    <w:multiLevelType w:val="hybridMultilevel"/>
    <w:tmpl w:val="C476760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nsid w:val="37B56753"/>
    <w:multiLevelType w:val="multilevel"/>
    <w:tmpl w:val="4458560C"/>
    <w:lvl w:ilvl="0">
      <w:start w:val="1"/>
      <w:numFmt w:val="lowerLetter"/>
      <w:lvlText w:val="(%1)"/>
      <w:lvlJc w:val="left"/>
      <w:pPr>
        <w:ind w:left="1080" w:hanging="360"/>
      </w:pPr>
      <w:rPr>
        <w:rFonts w:hint="default"/>
      </w:r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7">
    <w:nsid w:val="3A4A706C"/>
    <w:multiLevelType w:val="hybridMultilevel"/>
    <w:tmpl w:val="48E02788"/>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18">
    <w:nsid w:val="3C9678BD"/>
    <w:multiLevelType w:val="hybridMultilevel"/>
    <w:tmpl w:val="92C87A8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nsid w:val="42AD3682"/>
    <w:multiLevelType w:val="multilevel"/>
    <w:tmpl w:val="1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0">
    <w:nsid w:val="49655C96"/>
    <w:multiLevelType w:val="hybridMultilevel"/>
    <w:tmpl w:val="EAD819E6"/>
    <w:lvl w:ilvl="0" w:tplc="94062864">
      <w:start w:val="1"/>
      <w:numFmt w:val="decimal"/>
      <w:lvlText w:val="%1."/>
      <w:lvlJc w:val="left"/>
      <w:pPr>
        <w:ind w:left="927" w:hanging="360"/>
      </w:pPr>
      <w:rPr>
        <w:rFonts w:hint="default"/>
        <w:b w:val="0"/>
        <w:u w:val="single"/>
      </w:r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21">
    <w:nsid w:val="4CFC1D38"/>
    <w:multiLevelType w:val="hybridMultilevel"/>
    <w:tmpl w:val="561848F8"/>
    <w:lvl w:ilvl="0" w:tplc="1A4670BC">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2">
    <w:nsid w:val="4E9E6EEF"/>
    <w:multiLevelType w:val="hybridMultilevel"/>
    <w:tmpl w:val="2E55962D"/>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3">
    <w:nsid w:val="4F65116A"/>
    <w:multiLevelType w:val="multilevel"/>
    <w:tmpl w:val="88021A40"/>
    <w:lvl w:ilvl="0">
      <w:start w:val="1"/>
      <w:numFmt w:val="lowerLetter"/>
      <w:lvlText w:val="(%1)"/>
      <w:lvlJc w:val="left"/>
      <w:pPr>
        <w:ind w:left="-360" w:hanging="360"/>
      </w:pPr>
      <w:rPr>
        <w:rFonts w:hint="default"/>
      </w:rPr>
    </w:lvl>
    <w:lvl w:ilvl="1">
      <w:start w:val="1"/>
      <w:numFmt w:val="lowerLetter"/>
      <w:lvlText w:val="%2)"/>
      <w:lvlJc w:val="left"/>
      <w:pPr>
        <w:ind w:left="0" w:hanging="360"/>
      </w:pPr>
    </w:lvl>
    <w:lvl w:ilvl="2">
      <w:start w:val="1"/>
      <w:numFmt w:val="lowerRoman"/>
      <w:lvlText w:val="%3)"/>
      <w:lvlJc w:val="left"/>
      <w:pPr>
        <w:ind w:left="360" w:hanging="360"/>
      </w:pPr>
    </w:lvl>
    <w:lvl w:ilvl="3">
      <w:start w:val="1"/>
      <w:numFmt w:val="decimal"/>
      <w:lvlText w:val="(%4)"/>
      <w:lvlJc w:val="left"/>
      <w:pPr>
        <w:ind w:left="720" w:hanging="360"/>
      </w:pPr>
    </w:lvl>
    <w:lvl w:ilvl="4">
      <w:start w:val="1"/>
      <w:numFmt w:val="lowerLetter"/>
      <w:lvlText w:val="(%5)"/>
      <w:lvlJc w:val="left"/>
      <w:pPr>
        <w:ind w:left="1080" w:hanging="360"/>
      </w:pPr>
    </w:lvl>
    <w:lvl w:ilvl="5">
      <w:start w:val="1"/>
      <w:numFmt w:val="lowerRoman"/>
      <w:lvlText w:val="(%6)"/>
      <w:lvlJc w:val="left"/>
      <w:pPr>
        <w:ind w:left="1440" w:hanging="360"/>
      </w:pPr>
    </w:lvl>
    <w:lvl w:ilvl="6">
      <w:start w:val="1"/>
      <w:numFmt w:val="decimal"/>
      <w:lvlText w:val="%7."/>
      <w:lvlJc w:val="left"/>
      <w:pPr>
        <w:ind w:left="1800" w:hanging="360"/>
      </w:pPr>
    </w:lvl>
    <w:lvl w:ilvl="7">
      <w:start w:val="1"/>
      <w:numFmt w:val="lowerLetter"/>
      <w:lvlText w:val="%8."/>
      <w:lvlJc w:val="left"/>
      <w:pPr>
        <w:ind w:left="2160" w:hanging="360"/>
      </w:pPr>
    </w:lvl>
    <w:lvl w:ilvl="8">
      <w:start w:val="1"/>
      <w:numFmt w:val="lowerRoman"/>
      <w:lvlText w:val="%9."/>
      <w:lvlJc w:val="left"/>
      <w:pPr>
        <w:ind w:left="2520" w:hanging="360"/>
      </w:pPr>
    </w:lvl>
  </w:abstractNum>
  <w:abstractNum w:abstractNumId="24">
    <w:nsid w:val="54620CD8"/>
    <w:multiLevelType w:val="hybridMultilevel"/>
    <w:tmpl w:val="BD4CB63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nsid w:val="594B62D2"/>
    <w:multiLevelType w:val="hybridMultilevel"/>
    <w:tmpl w:val="973088A4"/>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26">
    <w:nsid w:val="5C11471E"/>
    <w:multiLevelType w:val="hybridMultilevel"/>
    <w:tmpl w:val="F7E4A86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nsid w:val="5DB6602D"/>
    <w:multiLevelType w:val="hybridMultilevel"/>
    <w:tmpl w:val="1BE473E8"/>
    <w:lvl w:ilvl="0" w:tplc="3BC6AE2A">
      <w:numFmt w:val="bullet"/>
      <w:lvlText w:val="·"/>
      <w:lvlJc w:val="left"/>
      <w:pPr>
        <w:ind w:left="1350" w:hanging="630"/>
      </w:pPr>
      <w:rPr>
        <w:rFonts w:ascii="Arial" w:eastAsia="Times New Roman" w:hAnsi="Arial" w:cs="Arial" w:hint="default"/>
        <w:color w:val="auto"/>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8">
    <w:nsid w:val="62D66697"/>
    <w:multiLevelType w:val="hybridMultilevel"/>
    <w:tmpl w:val="0644D30A"/>
    <w:lvl w:ilvl="0" w:tplc="14090001">
      <w:start w:val="1"/>
      <w:numFmt w:val="bullet"/>
      <w:lvlText w:val=""/>
      <w:lvlJc w:val="left"/>
      <w:pPr>
        <w:ind w:left="1287" w:hanging="360"/>
      </w:pPr>
      <w:rPr>
        <w:rFonts w:ascii="Symbol" w:hAnsi="Symbol" w:hint="default"/>
      </w:rPr>
    </w:lvl>
    <w:lvl w:ilvl="1" w:tplc="14090003" w:tentative="1">
      <w:start w:val="1"/>
      <w:numFmt w:val="bullet"/>
      <w:lvlText w:val="o"/>
      <w:lvlJc w:val="left"/>
      <w:pPr>
        <w:ind w:left="2007" w:hanging="360"/>
      </w:pPr>
      <w:rPr>
        <w:rFonts w:ascii="Courier New" w:hAnsi="Courier New" w:cs="Courier New" w:hint="default"/>
      </w:rPr>
    </w:lvl>
    <w:lvl w:ilvl="2" w:tplc="14090005" w:tentative="1">
      <w:start w:val="1"/>
      <w:numFmt w:val="bullet"/>
      <w:lvlText w:val=""/>
      <w:lvlJc w:val="left"/>
      <w:pPr>
        <w:ind w:left="2727" w:hanging="360"/>
      </w:pPr>
      <w:rPr>
        <w:rFonts w:ascii="Wingdings" w:hAnsi="Wingdings" w:hint="default"/>
      </w:rPr>
    </w:lvl>
    <w:lvl w:ilvl="3" w:tplc="14090001" w:tentative="1">
      <w:start w:val="1"/>
      <w:numFmt w:val="bullet"/>
      <w:lvlText w:val=""/>
      <w:lvlJc w:val="left"/>
      <w:pPr>
        <w:ind w:left="3447" w:hanging="360"/>
      </w:pPr>
      <w:rPr>
        <w:rFonts w:ascii="Symbol" w:hAnsi="Symbol" w:hint="default"/>
      </w:rPr>
    </w:lvl>
    <w:lvl w:ilvl="4" w:tplc="14090003" w:tentative="1">
      <w:start w:val="1"/>
      <w:numFmt w:val="bullet"/>
      <w:lvlText w:val="o"/>
      <w:lvlJc w:val="left"/>
      <w:pPr>
        <w:ind w:left="4167" w:hanging="360"/>
      </w:pPr>
      <w:rPr>
        <w:rFonts w:ascii="Courier New" w:hAnsi="Courier New" w:cs="Courier New" w:hint="default"/>
      </w:rPr>
    </w:lvl>
    <w:lvl w:ilvl="5" w:tplc="14090005" w:tentative="1">
      <w:start w:val="1"/>
      <w:numFmt w:val="bullet"/>
      <w:lvlText w:val=""/>
      <w:lvlJc w:val="left"/>
      <w:pPr>
        <w:ind w:left="4887" w:hanging="360"/>
      </w:pPr>
      <w:rPr>
        <w:rFonts w:ascii="Wingdings" w:hAnsi="Wingdings" w:hint="default"/>
      </w:rPr>
    </w:lvl>
    <w:lvl w:ilvl="6" w:tplc="14090001" w:tentative="1">
      <w:start w:val="1"/>
      <w:numFmt w:val="bullet"/>
      <w:lvlText w:val=""/>
      <w:lvlJc w:val="left"/>
      <w:pPr>
        <w:ind w:left="5607" w:hanging="360"/>
      </w:pPr>
      <w:rPr>
        <w:rFonts w:ascii="Symbol" w:hAnsi="Symbol" w:hint="default"/>
      </w:rPr>
    </w:lvl>
    <w:lvl w:ilvl="7" w:tplc="14090003" w:tentative="1">
      <w:start w:val="1"/>
      <w:numFmt w:val="bullet"/>
      <w:lvlText w:val="o"/>
      <w:lvlJc w:val="left"/>
      <w:pPr>
        <w:ind w:left="6327" w:hanging="360"/>
      </w:pPr>
      <w:rPr>
        <w:rFonts w:ascii="Courier New" w:hAnsi="Courier New" w:cs="Courier New" w:hint="default"/>
      </w:rPr>
    </w:lvl>
    <w:lvl w:ilvl="8" w:tplc="14090005" w:tentative="1">
      <w:start w:val="1"/>
      <w:numFmt w:val="bullet"/>
      <w:lvlText w:val=""/>
      <w:lvlJc w:val="left"/>
      <w:pPr>
        <w:ind w:left="7047" w:hanging="360"/>
      </w:pPr>
      <w:rPr>
        <w:rFonts w:ascii="Wingdings" w:hAnsi="Wingdings" w:hint="default"/>
      </w:rPr>
    </w:lvl>
  </w:abstractNum>
  <w:abstractNum w:abstractNumId="29">
    <w:nsid w:val="66784EBC"/>
    <w:multiLevelType w:val="hybridMultilevel"/>
    <w:tmpl w:val="A2A4E10C"/>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30">
    <w:nsid w:val="6FB53250"/>
    <w:multiLevelType w:val="hybridMultilevel"/>
    <w:tmpl w:val="71846A62"/>
    <w:lvl w:ilvl="0" w:tplc="86C01A8A">
      <w:start w:val="4"/>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1">
    <w:nsid w:val="75837002"/>
    <w:multiLevelType w:val="hybridMultilevel"/>
    <w:tmpl w:val="777EB3A0"/>
    <w:lvl w:ilvl="0" w:tplc="14090019">
      <w:start w:val="1"/>
      <w:numFmt w:val="lowerLetter"/>
      <w:lvlText w:val="%1."/>
      <w:lvlJc w:val="left"/>
      <w:pPr>
        <w:ind w:left="720" w:hanging="360"/>
      </w:p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2">
    <w:nsid w:val="76060C90"/>
    <w:multiLevelType w:val="hybridMultilevel"/>
    <w:tmpl w:val="216CB48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3">
    <w:nsid w:val="786D4657"/>
    <w:multiLevelType w:val="hybridMultilevel"/>
    <w:tmpl w:val="57920D84"/>
    <w:lvl w:ilvl="0" w:tplc="AED47F04">
      <w:start w:val="1"/>
      <w:numFmt w:val="lowerLetter"/>
      <w:lvlText w:val="%1."/>
      <w:lvlJc w:val="left"/>
      <w:pPr>
        <w:ind w:left="1440" w:hanging="360"/>
      </w:pPr>
    </w:lvl>
    <w:lvl w:ilvl="1" w:tplc="14090019" w:tentative="1">
      <w:start w:val="1"/>
      <w:numFmt w:val="lowerLetter"/>
      <w:lvlText w:val="%2."/>
      <w:lvlJc w:val="left"/>
      <w:pPr>
        <w:ind w:left="2160" w:hanging="360"/>
      </w:pPr>
    </w:lvl>
    <w:lvl w:ilvl="2" w:tplc="1409001B" w:tentative="1">
      <w:start w:val="1"/>
      <w:numFmt w:val="lowerRoman"/>
      <w:lvlText w:val="%3."/>
      <w:lvlJc w:val="right"/>
      <w:pPr>
        <w:ind w:left="2880" w:hanging="180"/>
      </w:pPr>
    </w:lvl>
    <w:lvl w:ilvl="3" w:tplc="1409000F" w:tentative="1">
      <w:start w:val="1"/>
      <w:numFmt w:val="decimal"/>
      <w:lvlText w:val="%4."/>
      <w:lvlJc w:val="left"/>
      <w:pPr>
        <w:ind w:left="3600" w:hanging="360"/>
      </w:pPr>
    </w:lvl>
    <w:lvl w:ilvl="4" w:tplc="14090019" w:tentative="1">
      <w:start w:val="1"/>
      <w:numFmt w:val="lowerLetter"/>
      <w:lvlText w:val="%5."/>
      <w:lvlJc w:val="left"/>
      <w:pPr>
        <w:ind w:left="4320" w:hanging="360"/>
      </w:pPr>
    </w:lvl>
    <w:lvl w:ilvl="5" w:tplc="1409001B" w:tentative="1">
      <w:start w:val="1"/>
      <w:numFmt w:val="lowerRoman"/>
      <w:lvlText w:val="%6."/>
      <w:lvlJc w:val="right"/>
      <w:pPr>
        <w:ind w:left="5040" w:hanging="180"/>
      </w:pPr>
    </w:lvl>
    <w:lvl w:ilvl="6" w:tplc="1409000F" w:tentative="1">
      <w:start w:val="1"/>
      <w:numFmt w:val="decimal"/>
      <w:lvlText w:val="%7."/>
      <w:lvlJc w:val="left"/>
      <w:pPr>
        <w:ind w:left="5760" w:hanging="360"/>
      </w:pPr>
    </w:lvl>
    <w:lvl w:ilvl="7" w:tplc="14090019" w:tentative="1">
      <w:start w:val="1"/>
      <w:numFmt w:val="lowerLetter"/>
      <w:lvlText w:val="%8."/>
      <w:lvlJc w:val="left"/>
      <w:pPr>
        <w:ind w:left="6480" w:hanging="360"/>
      </w:pPr>
    </w:lvl>
    <w:lvl w:ilvl="8" w:tplc="1409001B" w:tentative="1">
      <w:start w:val="1"/>
      <w:numFmt w:val="lowerRoman"/>
      <w:lvlText w:val="%9."/>
      <w:lvlJc w:val="right"/>
      <w:pPr>
        <w:ind w:left="7200" w:hanging="180"/>
      </w:pPr>
    </w:lvl>
  </w:abstractNum>
  <w:abstractNum w:abstractNumId="34">
    <w:nsid w:val="7952135F"/>
    <w:multiLevelType w:val="multilevel"/>
    <w:tmpl w:val="1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num w:numId="1">
    <w:abstractNumId w:val="2"/>
  </w:num>
  <w:num w:numId="2">
    <w:abstractNumId w:val="3"/>
  </w:num>
  <w:num w:numId="3">
    <w:abstractNumId w:val="30"/>
  </w:num>
  <w:num w:numId="4">
    <w:abstractNumId w:val="29"/>
  </w:num>
  <w:num w:numId="5">
    <w:abstractNumId w:val="8"/>
  </w:num>
  <w:num w:numId="6">
    <w:abstractNumId w:val="26"/>
  </w:num>
  <w:num w:numId="7">
    <w:abstractNumId w:val="27"/>
  </w:num>
  <w:num w:numId="8">
    <w:abstractNumId w:val="13"/>
  </w:num>
  <w:num w:numId="9">
    <w:abstractNumId w:val="18"/>
  </w:num>
  <w:num w:numId="10">
    <w:abstractNumId w:val="10"/>
  </w:num>
  <w:num w:numId="11">
    <w:abstractNumId w:val="32"/>
  </w:num>
  <w:num w:numId="12">
    <w:abstractNumId w:val="34"/>
  </w:num>
  <w:num w:numId="13">
    <w:abstractNumId w:val="23"/>
  </w:num>
  <w:num w:numId="14">
    <w:abstractNumId w:val="19"/>
  </w:num>
  <w:num w:numId="15">
    <w:abstractNumId w:val="16"/>
  </w:num>
  <w:num w:numId="16">
    <w:abstractNumId w:val="7"/>
  </w:num>
  <w:num w:numId="17">
    <w:abstractNumId w:val="24"/>
  </w:num>
  <w:num w:numId="18">
    <w:abstractNumId w:val="15"/>
  </w:num>
  <w:num w:numId="19">
    <w:abstractNumId w:val="25"/>
  </w:num>
  <w:num w:numId="20">
    <w:abstractNumId w:val="33"/>
  </w:num>
  <w:num w:numId="21">
    <w:abstractNumId w:val="31"/>
  </w:num>
  <w:num w:numId="22">
    <w:abstractNumId w:val="11"/>
  </w:num>
  <w:num w:numId="23">
    <w:abstractNumId w:val="21"/>
  </w:num>
  <w:num w:numId="24">
    <w:abstractNumId w:val="20"/>
  </w:num>
  <w:num w:numId="25">
    <w:abstractNumId w:val="6"/>
  </w:num>
  <w:num w:numId="26">
    <w:abstractNumId w:val="12"/>
  </w:num>
  <w:num w:numId="27">
    <w:abstractNumId w:val="17"/>
  </w:num>
  <w:num w:numId="28">
    <w:abstractNumId w:val="28"/>
  </w:num>
  <w:num w:numId="29">
    <w:abstractNumId w:val="5"/>
  </w:num>
  <w:num w:numId="30">
    <w:abstractNumId w:val="1"/>
    <w:lvlOverride w:ilvl="0">
      <w:startOverride w:val="1"/>
    </w:lvlOverride>
    <w:lvlOverride w:ilvl="1"/>
    <w:lvlOverride w:ilvl="2"/>
    <w:lvlOverride w:ilvl="3"/>
    <w:lvlOverride w:ilvl="4"/>
    <w:lvlOverride w:ilvl="5"/>
    <w:lvlOverride w:ilvl="6"/>
    <w:lvlOverride w:ilvl="7"/>
    <w:lvlOverride w:ilvl="8"/>
  </w:num>
  <w:num w:numId="31">
    <w:abstractNumId w:val="22"/>
    <w:lvlOverride w:ilvl="0">
      <w:startOverride w:val="1"/>
    </w:lvlOverride>
    <w:lvlOverride w:ilvl="1"/>
    <w:lvlOverride w:ilvl="2"/>
    <w:lvlOverride w:ilvl="3"/>
    <w:lvlOverride w:ilvl="4"/>
    <w:lvlOverride w:ilvl="5"/>
    <w:lvlOverride w:ilvl="6"/>
    <w:lvlOverride w:ilvl="7"/>
    <w:lvlOverride w:ilvl="8"/>
  </w:num>
  <w:num w:numId="32">
    <w:abstractNumId w:val="9"/>
    <w:lvlOverride w:ilvl="0">
      <w:startOverride w:val="1"/>
    </w:lvlOverride>
    <w:lvlOverride w:ilvl="1"/>
    <w:lvlOverride w:ilvl="2"/>
    <w:lvlOverride w:ilvl="3"/>
    <w:lvlOverride w:ilvl="4"/>
    <w:lvlOverride w:ilvl="5"/>
    <w:lvlOverride w:ilvl="6"/>
    <w:lvlOverride w:ilvl="7"/>
    <w:lvlOverride w:ilvl="8"/>
  </w:num>
  <w:num w:numId="33">
    <w:abstractNumId w:val="0"/>
    <w:lvlOverride w:ilvl="0">
      <w:startOverride w:val="1"/>
    </w:lvlOverride>
    <w:lvlOverride w:ilvl="1"/>
    <w:lvlOverride w:ilvl="2"/>
    <w:lvlOverride w:ilvl="3"/>
    <w:lvlOverride w:ilvl="4"/>
    <w:lvlOverride w:ilvl="5"/>
    <w:lvlOverride w:ilvl="6"/>
    <w:lvlOverride w:ilvl="7"/>
    <w:lvlOverride w:ilvl="8"/>
  </w:num>
  <w:num w:numId="34">
    <w:abstractNumId w:val="4"/>
    <w:lvlOverride w:ilvl="0">
      <w:startOverride w:val="1"/>
    </w:lvlOverride>
    <w:lvlOverride w:ilvl="1"/>
    <w:lvlOverride w:ilvl="2"/>
    <w:lvlOverride w:ilvl="3"/>
    <w:lvlOverride w:ilvl="4"/>
    <w:lvlOverride w:ilvl="5"/>
    <w:lvlOverride w:ilvl="6"/>
    <w:lvlOverride w:ilvl="7"/>
    <w:lvlOverride w:ilvl="8"/>
  </w:num>
  <w:num w:numId="35">
    <w:abstractNumId w:val="1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attachedTemplate r:id="rId1"/>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907"/>
    <w:rsid w:val="00012E49"/>
    <w:rsid w:val="000147BC"/>
    <w:rsid w:val="000206F4"/>
    <w:rsid w:val="0002213B"/>
    <w:rsid w:val="00071532"/>
    <w:rsid w:val="00087EF2"/>
    <w:rsid w:val="00096BF7"/>
    <w:rsid w:val="000B486C"/>
    <w:rsid w:val="000D3639"/>
    <w:rsid w:val="000D5633"/>
    <w:rsid w:val="000D6F80"/>
    <w:rsid w:val="000F2EA9"/>
    <w:rsid w:val="00100DF0"/>
    <w:rsid w:val="00101DA6"/>
    <w:rsid w:val="00106664"/>
    <w:rsid w:val="00126FD2"/>
    <w:rsid w:val="0014407B"/>
    <w:rsid w:val="00156598"/>
    <w:rsid w:val="001705BB"/>
    <w:rsid w:val="001774DB"/>
    <w:rsid w:val="001B744C"/>
    <w:rsid w:val="001C51BF"/>
    <w:rsid w:val="001E0038"/>
    <w:rsid w:val="001F3228"/>
    <w:rsid w:val="001F34FA"/>
    <w:rsid w:val="00224FD3"/>
    <w:rsid w:val="002455D1"/>
    <w:rsid w:val="00260DC1"/>
    <w:rsid w:val="00267899"/>
    <w:rsid w:val="00294083"/>
    <w:rsid w:val="00296ECA"/>
    <w:rsid w:val="002A42E0"/>
    <w:rsid w:val="002C3404"/>
    <w:rsid w:val="002D2DAA"/>
    <w:rsid w:val="00303BCB"/>
    <w:rsid w:val="00311F2F"/>
    <w:rsid w:val="00316449"/>
    <w:rsid w:val="0033241C"/>
    <w:rsid w:val="00337F6B"/>
    <w:rsid w:val="003608D1"/>
    <w:rsid w:val="00384782"/>
    <w:rsid w:val="00394BC4"/>
    <w:rsid w:val="003A2E81"/>
    <w:rsid w:val="003B2505"/>
    <w:rsid w:val="003D4F59"/>
    <w:rsid w:val="00410033"/>
    <w:rsid w:val="004522B0"/>
    <w:rsid w:val="00494A0B"/>
    <w:rsid w:val="004D2654"/>
    <w:rsid w:val="004D546D"/>
    <w:rsid w:val="004F023A"/>
    <w:rsid w:val="004F16B1"/>
    <w:rsid w:val="00540B1E"/>
    <w:rsid w:val="005675AF"/>
    <w:rsid w:val="00590D09"/>
    <w:rsid w:val="005A5C16"/>
    <w:rsid w:val="005B3875"/>
    <w:rsid w:val="005B392E"/>
    <w:rsid w:val="005E5A6B"/>
    <w:rsid w:val="00636341"/>
    <w:rsid w:val="006415C1"/>
    <w:rsid w:val="00642076"/>
    <w:rsid w:val="00643F08"/>
    <w:rsid w:val="00644789"/>
    <w:rsid w:val="0065741F"/>
    <w:rsid w:val="006603EE"/>
    <w:rsid w:val="00677F25"/>
    <w:rsid w:val="00680F1C"/>
    <w:rsid w:val="0068207D"/>
    <w:rsid w:val="006B20CF"/>
    <w:rsid w:val="006B5F9B"/>
    <w:rsid w:val="00700CB2"/>
    <w:rsid w:val="00705F85"/>
    <w:rsid w:val="007370A9"/>
    <w:rsid w:val="00741F85"/>
    <w:rsid w:val="00751110"/>
    <w:rsid w:val="00772EF2"/>
    <w:rsid w:val="007829EA"/>
    <w:rsid w:val="00793F26"/>
    <w:rsid w:val="007C540A"/>
    <w:rsid w:val="007C59BE"/>
    <w:rsid w:val="007D4E46"/>
    <w:rsid w:val="007E447B"/>
    <w:rsid w:val="008667E0"/>
    <w:rsid w:val="00877AB1"/>
    <w:rsid w:val="00882D4D"/>
    <w:rsid w:val="00896522"/>
    <w:rsid w:val="008A16E5"/>
    <w:rsid w:val="008A31DD"/>
    <w:rsid w:val="008B4232"/>
    <w:rsid w:val="008B740D"/>
    <w:rsid w:val="008F7F8B"/>
    <w:rsid w:val="009162D5"/>
    <w:rsid w:val="00932333"/>
    <w:rsid w:val="00947EF1"/>
    <w:rsid w:val="00951141"/>
    <w:rsid w:val="009542F1"/>
    <w:rsid w:val="00976A6E"/>
    <w:rsid w:val="0098520D"/>
    <w:rsid w:val="00986B1C"/>
    <w:rsid w:val="0098708E"/>
    <w:rsid w:val="00987E3F"/>
    <w:rsid w:val="009915A5"/>
    <w:rsid w:val="009926B1"/>
    <w:rsid w:val="009C04BA"/>
    <w:rsid w:val="009C34F9"/>
    <w:rsid w:val="009E7E1F"/>
    <w:rsid w:val="009F14FE"/>
    <w:rsid w:val="009F28C4"/>
    <w:rsid w:val="009F4E3D"/>
    <w:rsid w:val="00A15B87"/>
    <w:rsid w:val="00A17B6E"/>
    <w:rsid w:val="00A3098B"/>
    <w:rsid w:val="00A30EB2"/>
    <w:rsid w:val="00A60D32"/>
    <w:rsid w:val="00A75125"/>
    <w:rsid w:val="00A76ED0"/>
    <w:rsid w:val="00A9213E"/>
    <w:rsid w:val="00AB0DE8"/>
    <w:rsid w:val="00AD7103"/>
    <w:rsid w:val="00AF3327"/>
    <w:rsid w:val="00AF5E06"/>
    <w:rsid w:val="00B04866"/>
    <w:rsid w:val="00B24BFA"/>
    <w:rsid w:val="00B379AD"/>
    <w:rsid w:val="00B4206F"/>
    <w:rsid w:val="00B457D5"/>
    <w:rsid w:val="00B4786F"/>
    <w:rsid w:val="00B51FB4"/>
    <w:rsid w:val="00B65AB5"/>
    <w:rsid w:val="00B7265C"/>
    <w:rsid w:val="00BA16A0"/>
    <w:rsid w:val="00BA2D08"/>
    <w:rsid w:val="00BB569C"/>
    <w:rsid w:val="00C26159"/>
    <w:rsid w:val="00C35A3D"/>
    <w:rsid w:val="00C35DF8"/>
    <w:rsid w:val="00C377DC"/>
    <w:rsid w:val="00C54C6E"/>
    <w:rsid w:val="00C706AB"/>
    <w:rsid w:val="00C76229"/>
    <w:rsid w:val="00CA0544"/>
    <w:rsid w:val="00CC077C"/>
    <w:rsid w:val="00CD0746"/>
    <w:rsid w:val="00CD0CC1"/>
    <w:rsid w:val="00CD1601"/>
    <w:rsid w:val="00CE03D2"/>
    <w:rsid w:val="00D01544"/>
    <w:rsid w:val="00D0573C"/>
    <w:rsid w:val="00D06861"/>
    <w:rsid w:val="00D54531"/>
    <w:rsid w:val="00D54E3D"/>
    <w:rsid w:val="00D669A1"/>
    <w:rsid w:val="00D71196"/>
    <w:rsid w:val="00D72EE6"/>
    <w:rsid w:val="00DD1EE6"/>
    <w:rsid w:val="00DD7072"/>
    <w:rsid w:val="00DE02DB"/>
    <w:rsid w:val="00DF4F1A"/>
    <w:rsid w:val="00E17907"/>
    <w:rsid w:val="00E35E3F"/>
    <w:rsid w:val="00E36BD0"/>
    <w:rsid w:val="00E4206A"/>
    <w:rsid w:val="00E434E6"/>
    <w:rsid w:val="00E502E1"/>
    <w:rsid w:val="00E54DA9"/>
    <w:rsid w:val="00E9263C"/>
    <w:rsid w:val="00E96D96"/>
    <w:rsid w:val="00E97A50"/>
    <w:rsid w:val="00E97DFB"/>
    <w:rsid w:val="00EB362B"/>
    <w:rsid w:val="00EB5822"/>
    <w:rsid w:val="00EC3EEF"/>
    <w:rsid w:val="00EC5C3A"/>
    <w:rsid w:val="00F10EF1"/>
    <w:rsid w:val="00F22D64"/>
    <w:rsid w:val="00F25771"/>
    <w:rsid w:val="00F33BF3"/>
    <w:rsid w:val="00F34BEB"/>
    <w:rsid w:val="00F40B9A"/>
    <w:rsid w:val="00F47CF2"/>
    <w:rsid w:val="00F50D3B"/>
    <w:rsid w:val="00F76808"/>
    <w:rsid w:val="00F847E8"/>
    <w:rsid w:val="00FA6484"/>
    <w:rsid w:val="00FB255C"/>
    <w:rsid w:val="00FC6D6C"/>
    <w:rsid w:val="00FE29C0"/>
    <w:rsid w:val="00FF47C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F4412C"/>
  <w15:chartTrackingRefBased/>
  <w15:docId w15:val="{40B2239B-102F-4452-926B-545B5E851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3875"/>
    <w:rPr>
      <w:lang w:val="en-AU" w:eastAsia="en-US"/>
    </w:rPr>
  </w:style>
  <w:style w:type="paragraph" w:styleId="Heading1">
    <w:name w:val="heading 1"/>
    <w:basedOn w:val="Normal"/>
    <w:next w:val="Normal"/>
    <w:qFormat/>
    <w:rsid w:val="005B3875"/>
    <w:pPr>
      <w:keepNext/>
      <w:framePr w:w="7108" w:h="721" w:hRule="exact" w:hSpace="180" w:wrap="around" w:vAnchor="text" w:hAnchor="page" w:x="3169" w:y="-719"/>
      <w:ind w:left="-142"/>
      <w:jc w:val="center"/>
      <w:outlineLvl w:val="0"/>
    </w:pPr>
    <w:rPr>
      <w:rFonts w:ascii="Times New Roman Mäori" w:hAnsi="Times New Roman Mäori"/>
      <w:b/>
      <w:sz w:val="24"/>
    </w:rPr>
  </w:style>
  <w:style w:type="paragraph" w:styleId="Heading2">
    <w:name w:val="heading 2"/>
    <w:basedOn w:val="Normal"/>
    <w:next w:val="Normal"/>
    <w:qFormat/>
    <w:rsid w:val="005B3875"/>
    <w:pPr>
      <w:keepNext/>
      <w:ind w:left="720"/>
      <w:outlineLvl w:val="1"/>
    </w:pPr>
    <w:rPr>
      <w:rFonts w:ascii="Arial Mäori" w:hAnsi="Arial Mäori"/>
      <w:b/>
      <w:sz w:val="24"/>
    </w:rPr>
  </w:style>
  <w:style w:type="paragraph" w:styleId="Heading3">
    <w:name w:val="heading 3"/>
    <w:basedOn w:val="Normal"/>
    <w:next w:val="Normal"/>
    <w:qFormat/>
    <w:rsid w:val="005B3875"/>
    <w:pPr>
      <w:keepNext/>
      <w:spacing w:before="120" w:after="60"/>
      <w:outlineLvl w:val="2"/>
    </w:pPr>
    <w:rPr>
      <w:rFonts w:ascii="Arial Mäori" w:hAnsi="Arial Mäori"/>
      <w:b/>
      <w:sz w:val="24"/>
    </w:rPr>
  </w:style>
  <w:style w:type="paragraph" w:styleId="Heading4">
    <w:name w:val="heading 4"/>
    <w:basedOn w:val="Normal"/>
    <w:next w:val="Normal"/>
    <w:qFormat/>
    <w:rsid w:val="005B3875"/>
    <w:pPr>
      <w:keepNext/>
      <w:spacing w:after="120"/>
      <w:jc w:val="both"/>
      <w:outlineLvl w:val="3"/>
    </w:pPr>
    <w:rPr>
      <w:rFonts w:ascii="Arial Mäori" w:hAnsi="Arial Mäori"/>
      <w:i/>
    </w:rPr>
  </w:style>
  <w:style w:type="paragraph" w:styleId="Heading5">
    <w:name w:val="heading 5"/>
    <w:basedOn w:val="Normal"/>
    <w:next w:val="Normal"/>
    <w:qFormat/>
    <w:rsid w:val="005B3875"/>
    <w:pPr>
      <w:keepNext/>
      <w:spacing w:after="120"/>
      <w:jc w:val="right"/>
      <w:outlineLvl w:val="4"/>
    </w:pPr>
    <w:rPr>
      <w:rFonts w:ascii="Arial Mäori" w:hAnsi="Arial Mäori"/>
      <w:b/>
    </w:rPr>
  </w:style>
  <w:style w:type="paragraph" w:styleId="Heading6">
    <w:name w:val="heading 6"/>
    <w:basedOn w:val="Normal"/>
    <w:next w:val="Normal"/>
    <w:qFormat/>
    <w:rsid w:val="005B3875"/>
    <w:pPr>
      <w:keepNext/>
      <w:spacing w:after="120"/>
      <w:ind w:left="2509"/>
      <w:outlineLvl w:val="5"/>
    </w:pPr>
    <w:rPr>
      <w:rFonts w:ascii="Arial Mäori" w:hAnsi="Arial Mäori" w:cs="Arial"/>
      <w:i/>
      <w:iCs/>
    </w:rPr>
  </w:style>
  <w:style w:type="paragraph" w:styleId="Heading7">
    <w:name w:val="heading 7"/>
    <w:basedOn w:val="Normal"/>
    <w:next w:val="Normal"/>
    <w:qFormat/>
    <w:rsid w:val="005B3875"/>
    <w:pPr>
      <w:keepNext/>
      <w:spacing w:after="120"/>
      <w:ind w:left="1789" w:firstLine="720"/>
      <w:outlineLvl w:val="6"/>
    </w:pPr>
    <w:rPr>
      <w:rFonts w:ascii="Arial Mäori" w:hAnsi="Arial Mäori"/>
      <w:i/>
      <w:iCs/>
    </w:rPr>
  </w:style>
  <w:style w:type="paragraph" w:styleId="Heading8">
    <w:name w:val="heading 8"/>
    <w:basedOn w:val="Normal"/>
    <w:next w:val="Normal"/>
    <w:qFormat/>
    <w:rsid w:val="005B3875"/>
    <w:pPr>
      <w:keepNext/>
      <w:spacing w:after="120"/>
      <w:jc w:val="center"/>
      <w:outlineLvl w:val="7"/>
    </w:pPr>
    <w:rPr>
      <w:rFonts w:ascii="Arial Mäori" w:hAnsi="Arial Mäori"/>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nglican">
    <w:name w:val="anglican"/>
    <w:basedOn w:val="Normal"/>
    <w:rsid w:val="005B3875"/>
    <w:pPr>
      <w:pBdr>
        <w:top w:val="double" w:sz="12" w:space="1" w:color="auto"/>
        <w:left w:val="double" w:sz="12" w:space="1" w:color="auto"/>
        <w:bottom w:val="double" w:sz="12" w:space="1" w:color="auto"/>
        <w:right w:val="double" w:sz="12" w:space="1" w:color="auto"/>
      </w:pBdr>
      <w:shd w:val="pct10" w:color="auto" w:fill="auto"/>
      <w:jc w:val="center"/>
    </w:pPr>
    <w:rPr>
      <w:b/>
      <w:sz w:val="40"/>
    </w:rPr>
  </w:style>
  <w:style w:type="paragraph" w:customStyle="1" w:styleId="not">
    <w:name w:val="not"/>
    <w:basedOn w:val="Normal"/>
    <w:rsid w:val="005B3875"/>
    <w:rPr>
      <w:i/>
      <w:sz w:val="24"/>
    </w:rPr>
  </w:style>
  <w:style w:type="paragraph" w:customStyle="1" w:styleId="titlemeet">
    <w:name w:val="titlemeet"/>
    <w:basedOn w:val="Normal"/>
    <w:rsid w:val="005B3875"/>
    <w:pPr>
      <w:jc w:val="center"/>
    </w:pPr>
    <w:rPr>
      <w:b/>
      <w:i/>
      <w:sz w:val="36"/>
    </w:rPr>
  </w:style>
  <w:style w:type="paragraph" w:customStyle="1" w:styleId="minute">
    <w:name w:val="minute"/>
    <w:basedOn w:val="Normal"/>
    <w:rsid w:val="005B3875"/>
    <w:rPr>
      <w:b/>
      <w:sz w:val="24"/>
    </w:rPr>
  </w:style>
  <w:style w:type="paragraph" w:customStyle="1" w:styleId="chair">
    <w:name w:val="chair"/>
    <w:basedOn w:val="Normal"/>
    <w:rsid w:val="005B3875"/>
    <w:pPr>
      <w:spacing w:before="120" w:line="360" w:lineRule="auto"/>
    </w:pPr>
    <w:rPr>
      <w:b/>
      <w:i/>
      <w:sz w:val="28"/>
    </w:rPr>
  </w:style>
  <w:style w:type="paragraph" w:customStyle="1" w:styleId="agenda">
    <w:name w:val="agenda"/>
    <w:basedOn w:val="Normal"/>
    <w:rsid w:val="005B3875"/>
    <w:pPr>
      <w:pBdr>
        <w:top w:val="single" w:sz="6" w:space="1" w:color="auto"/>
        <w:left w:val="single" w:sz="6" w:space="1" w:color="auto"/>
        <w:bottom w:val="single" w:sz="6" w:space="1" w:color="auto"/>
        <w:right w:val="single" w:sz="6" w:space="1" w:color="auto"/>
      </w:pBdr>
      <w:shd w:val="pct10" w:color="auto" w:fill="auto"/>
      <w:jc w:val="center"/>
    </w:pPr>
    <w:rPr>
      <w:b/>
      <w:i/>
      <w:sz w:val="52"/>
    </w:rPr>
  </w:style>
  <w:style w:type="paragraph" w:customStyle="1" w:styleId="meetpara">
    <w:name w:val="meetpara"/>
    <w:basedOn w:val="Normal"/>
    <w:rsid w:val="005B3875"/>
    <w:pPr>
      <w:spacing w:after="120"/>
      <w:ind w:left="737"/>
      <w:jc w:val="both"/>
    </w:pPr>
    <w:rPr>
      <w:rFonts w:ascii="Arial Mäori" w:hAnsi="Arial Mäori"/>
      <w:sz w:val="22"/>
    </w:rPr>
  </w:style>
  <w:style w:type="paragraph" w:customStyle="1" w:styleId="para">
    <w:name w:val="para"/>
    <w:basedOn w:val="Normal"/>
    <w:rsid w:val="005B3875"/>
    <w:pPr>
      <w:ind w:left="737"/>
    </w:pPr>
    <w:rPr>
      <w:rFonts w:ascii="Arial" w:hAnsi="Arial"/>
      <w:sz w:val="22"/>
    </w:rPr>
  </w:style>
  <w:style w:type="paragraph" w:styleId="Title">
    <w:name w:val="Title"/>
    <w:basedOn w:val="Normal"/>
    <w:qFormat/>
    <w:rsid w:val="005B3875"/>
    <w:pPr>
      <w:spacing w:before="240" w:after="60"/>
      <w:jc w:val="center"/>
    </w:pPr>
    <w:rPr>
      <w:rFonts w:ascii="Arial" w:hAnsi="Arial"/>
      <w:b/>
      <w:kern w:val="28"/>
      <w:sz w:val="32"/>
    </w:rPr>
  </w:style>
  <w:style w:type="paragraph" w:styleId="Subtitle">
    <w:name w:val="Subtitle"/>
    <w:basedOn w:val="Normal"/>
    <w:qFormat/>
    <w:rsid w:val="005B3875"/>
    <w:pPr>
      <w:spacing w:after="60"/>
      <w:jc w:val="center"/>
    </w:pPr>
    <w:rPr>
      <w:rFonts w:ascii="Arial" w:hAnsi="Arial"/>
      <w:i/>
      <w:sz w:val="24"/>
    </w:rPr>
  </w:style>
  <w:style w:type="paragraph" w:styleId="Footer">
    <w:name w:val="footer"/>
    <w:basedOn w:val="Normal"/>
    <w:link w:val="FooterChar"/>
    <w:uiPriority w:val="99"/>
    <w:rsid w:val="005B3875"/>
    <w:pPr>
      <w:tabs>
        <w:tab w:val="center" w:pos="4153"/>
        <w:tab w:val="right" w:pos="8306"/>
      </w:tabs>
    </w:pPr>
  </w:style>
  <w:style w:type="character" w:styleId="PageNumber">
    <w:name w:val="page number"/>
    <w:basedOn w:val="DefaultParagraphFont"/>
    <w:semiHidden/>
    <w:rsid w:val="005B3875"/>
  </w:style>
  <w:style w:type="paragraph" w:styleId="BodyTextIndent">
    <w:name w:val="Body Text Indent"/>
    <w:basedOn w:val="Normal"/>
    <w:semiHidden/>
    <w:rsid w:val="005B3875"/>
    <w:pPr>
      <w:widowControl w:val="0"/>
      <w:ind w:left="709" w:hanging="709"/>
    </w:pPr>
    <w:rPr>
      <w:sz w:val="24"/>
    </w:rPr>
  </w:style>
  <w:style w:type="paragraph" w:styleId="BodyTextIndent2">
    <w:name w:val="Body Text Indent 2"/>
    <w:basedOn w:val="Normal"/>
    <w:semiHidden/>
    <w:rsid w:val="005B3875"/>
    <w:pPr>
      <w:tabs>
        <w:tab w:val="left" w:pos="-720"/>
        <w:tab w:val="left" w:pos="0"/>
        <w:tab w:val="left" w:pos="720"/>
      </w:tabs>
      <w:suppressAutoHyphens/>
      <w:ind w:left="2160" w:hanging="1440"/>
      <w:jc w:val="both"/>
    </w:pPr>
    <w:rPr>
      <w:rFonts w:ascii="Times New Roman Mäori" w:hAnsi="Times New Roman Mäori"/>
      <w:spacing w:val="-3"/>
      <w:sz w:val="22"/>
      <w:lang w:val="en-US"/>
    </w:rPr>
  </w:style>
  <w:style w:type="paragraph" w:styleId="BodyTextIndent3">
    <w:name w:val="Body Text Indent 3"/>
    <w:basedOn w:val="Normal"/>
    <w:semiHidden/>
    <w:rsid w:val="005B3875"/>
    <w:pPr>
      <w:tabs>
        <w:tab w:val="left" w:pos="-720"/>
        <w:tab w:val="left" w:pos="0"/>
        <w:tab w:val="left" w:pos="720"/>
      </w:tabs>
      <w:suppressAutoHyphens/>
      <w:spacing w:before="120"/>
      <w:ind w:left="1560" w:hanging="840"/>
      <w:jc w:val="both"/>
    </w:pPr>
    <w:rPr>
      <w:rFonts w:ascii="Times New Roman Mäori" w:hAnsi="Times New Roman Mäori"/>
      <w:spacing w:val="-3"/>
      <w:sz w:val="22"/>
      <w:lang w:val="en-US"/>
    </w:rPr>
  </w:style>
  <w:style w:type="paragraph" w:styleId="BodyText">
    <w:name w:val="Body Text"/>
    <w:basedOn w:val="Normal"/>
    <w:semiHidden/>
    <w:rsid w:val="005B3875"/>
    <w:pPr>
      <w:spacing w:after="220" w:line="220" w:lineRule="atLeast"/>
      <w:jc w:val="both"/>
    </w:pPr>
    <w:rPr>
      <w:rFonts w:ascii="Arial" w:hAnsi="Arial"/>
      <w:spacing w:val="-5"/>
    </w:rPr>
  </w:style>
  <w:style w:type="paragraph" w:styleId="Header">
    <w:name w:val="header"/>
    <w:basedOn w:val="Normal"/>
    <w:semiHidden/>
    <w:rsid w:val="005B3875"/>
    <w:pPr>
      <w:tabs>
        <w:tab w:val="center" w:pos="4320"/>
        <w:tab w:val="right" w:pos="8640"/>
      </w:tabs>
    </w:pPr>
    <w:rPr>
      <w:sz w:val="24"/>
    </w:rPr>
  </w:style>
  <w:style w:type="paragraph" w:styleId="DocumentMap">
    <w:name w:val="Document Map"/>
    <w:basedOn w:val="Normal"/>
    <w:semiHidden/>
    <w:rsid w:val="005B3875"/>
    <w:pPr>
      <w:shd w:val="clear" w:color="auto" w:fill="000080"/>
    </w:pPr>
    <w:rPr>
      <w:rFonts w:ascii="Tahoma" w:hAnsi="Tahoma"/>
    </w:rPr>
  </w:style>
  <w:style w:type="paragraph" w:styleId="Closing">
    <w:name w:val="Closing"/>
    <w:basedOn w:val="BodyText"/>
    <w:next w:val="SignatureCompanyName"/>
    <w:semiHidden/>
    <w:rsid w:val="005B3875"/>
    <w:pPr>
      <w:keepNext/>
      <w:spacing w:after="60"/>
      <w:jc w:val="left"/>
    </w:pPr>
  </w:style>
  <w:style w:type="paragraph" w:customStyle="1" w:styleId="SignatureCompanyName">
    <w:name w:val="Signature Company Name"/>
    <w:basedOn w:val="Signature"/>
    <w:next w:val="Normal"/>
    <w:rsid w:val="005B3875"/>
    <w:pPr>
      <w:keepNext/>
      <w:spacing w:line="220" w:lineRule="atLeast"/>
      <w:ind w:left="0"/>
    </w:pPr>
    <w:rPr>
      <w:rFonts w:ascii="Arial" w:hAnsi="Arial"/>
      <w:spacing w:val="-5"/>
    </w:rPr>
  </w:style>
  <w:style w:type="paragraph" w:styleId="Signature">
    <w:name w:val="Signature"/>
    <w:basedOn w:val="Normal"/>
    <w:semiHidden/>
    <w:rsid w:val="005B3875"/>
    <w:pPr>
      <w:ind w:left="4252"/>
    </w:pPr>
  </w:style>
  <w:style w:type="paragraph" w:customStyle="1" w:styleId="Enclosure">
    <w:name w:val="Enclosure"/>
    <w:basedOn w:val="BodyText"/>
    <w:next w:val="CC"/>
    <w:rsid w:val="005B3875"/>
    <w:pPr>
      <w:keepNext/>
      <w:keepLines/>
      <w:jc w:val="left"/>
    </w:pPr>
  </w:style>
  <w:style w:type="paragraph" w:customStyle="1" w:styleId="CC">
    <w:name w:val="CC"/>
    <w:basedOn w:val="BodyText"/>
    <w:rsid w:val="005B3875"/>
    <w:pPr>
      <w:keepLines/>
      <w:ind w:left="360" w:hanging="360"/>
      <w:jc w:val="left"/>
    </w:pPr>
  </w:style>
  <w:style w:type="character" w:styleId="Hyperlink">
    <w:name w:val="Hyperlink"/>
    <w:basedOn w:val="DefaultParagraphFont"/>
    <w:semiHidden/>
    <w:rsid w:val="005B3875"/>
    <w:rPr>
      <w:color w:val="0000FF"/>
      <w:u w:val="single"/>
    </w:rPr>
  </w:style>
  <w:style w:type="paragraph" w:customStyle="1" w:styleId="xl24">
    <w:name w:val="xl24"/>
    <w:basedOn w:val="Normal"/>
    <w:rsid w:val="005B3875"/>
    <w:pPr>
      <w:spacing w:before="100" w:beforeAutospacing="1" w:after="100" w:afterAutospacing="1"/>
      <w:jc w:val="center"/>
    </w:pPr>
    <w:rPr>
      <w:sz w:val="24"/>
      <w:szCs w:val="24"/>
    </w:rPr>
  </w:style>
  <w:style w:type="paragraph" w:customStyle="1" w:styleId="xl25">
    <w:name w:val="xl25"/>
    <w:basedOn w:val="Normal"/>
    <w:rsid w:val="005B3875"/>
    <w:pPr>
      <w:spacing w:before="100" w:beforeAutospacing="1" w:after="100" w:afterAutospacing="1"/>
      <w:jc w:val="center"/>
    </w:pPr>
    <w:rPr>
      <w:b/>
      <w:bCs/>
      <w:sz w:val="24"/>
      <w:szCs w:val="24"/>
    </w:rPr>
  </w:style>
  <w:style w:type="paragraph" w:customStyle="1" w:styleId="xl26">
    <w:name w:val="xl26"/>
    <w:basedOn w:val="Normal"/>
    <w:rsid w:val="005B3875"/>
    <w:pPr>
      <w:spacing w:before="100" w:beforeAutospacing="1" w:after="100" w:afterAutospacing="1"/>
      <w:jc w:val="center"/>
    </w:pPr>
    <w:rPr>
      <w:sz w:val="24"/>
      <w:szCs w:val="24"/>
    </w:rPr>
  </w:style>
  <w:style w:type="paragraph" w:customStyle="1" w:styleId="xl27">
    <w:name w:val="xl27"/>
    <w:basedOn w:val="Normal"/>
    <w:rsid w:val="005B3875"/>
    <w:pPr>
      <w:spacing w:before="100" w:beforeAutospacing="1" w:after="100" w:afterAutospacing="1"/>
      <w:jc w:val="center"/>
    </w:pPr>
    <w:rPr>
      <w:sz w:val="24"/>
      <w:szCs w:val="24"/>
    </w:rPr>
  </w:style>
  <w:style w:type="paragraph" w:customStyle="1" w:styleId="xl28">
    <w:name w:val="xl28"/>
    <w:basedOn w:val="Normal"/>
    <w:rsid w:val="005B3875"/>
    <w:pPr>
      <w:spacing w:before="100" w:beforeAutospacing="1" w:after="100" w:afterAutospacing="1"/>
      <w:jc w:val="center"/>
    </w:pPr>
    <w:rPr>
      <w:sz w:val="24"/>
      <w:szCs w:val="24"/>
    </w:rPr>
  </w:style>
  <w:style w:type="paragraph" w:customStyle="1" w:styleId="xl29">
    <w:name w:val="xl29"/>
    <w:basedOn w:val="Normal"/>
    <w:rsid w:val="005B3875"/>
    <w:pPr>
      <w:spacing w:before="100" w:beforeAutospacing="1" w:after="100" w:afterAutospacing="1"/>
      <w:jc w:val="center"/>
    </w:pPr>
    <w:rPr>
      <w:sz w:val="24"/>
      <w:szCs w:val="24"/>
    </w:rPr>
  </w:style>
  <w:style w:type="paragraph" w:styleId="NormalIndent">
    <w:name w:val="Normal Indent"/>
    <w:basedOn w:val="Normal"/>
    <w:semiHidden/>
    <w:rsid w:val="005B3875"/>
    <w:pPr>
      <w:spacing w:before="120" w:after="120"/>
      <w:ind w:left="720"/>
      <w:jc w:val="both"/>
    </w:pPr>
    <w:rPr>
      <w:rFonts w:ascii="Arial" w:hAnsi="Arial"/>
    </w:rPr>
  </w:style>
  <w:style w:type="character" w:styleId="Strong">
    <w:name w:val="Strong"/>
    <w:basedOn w:val="DefaultParagraphFont"/>
    <w:qFormat/>
    <w:rsid w:val="005B3875"/>
    <w:rPr>
      <w:b/>
    </w:rPr>
  </w:style>
  <w:style w:type="character" w:styleId="Emphasis">
    <w:name w:val="Emphasis"/>
    <w:basedOn w:val="DefaultParagraphFont"/>
    <w:qFormat/>
    <w:rsid w:val="005B3875"/>
    <w:rPr>
      <w:i/>
      <w:iCs/>
    </w:rPr>
  </w:style>
  <w:style w:type="character" w:styleId="FollowedHyperlink">
    <w:name w:val="FollowedHyperlink"/>
    <w:basedOn w:val="DefaultParagraphFont"/>
    <w:semiHidden/>
    <w:rsid w:val="005B3875"/>
    <w:rPr>
      <w:color w:val="800080"/>
      <w:u w:val="single"/>
    </w:rPr>
  </w:style>
  <w:style w:type="paragraph" w:styleId="NormalWeb">
    <w:name w:val="Normal (Web)"/>
    <w:basedOn w:val="Normal"/>
    <w:semiHidden/>
    <w:rsid w:val="005B3875"/>
    <w:pPr>
      <w:spacing w:before="100" w:beforeAutospacing="1" w:after="100" w:afterAutospacing="1"/>
    </w:pPr>
    <w:rPr>
      <w:rFonts w:ascii="Arial Unicode MS" w:eastAsia="Arial Unicode MS" w:hAnsi="Arial Unicode MS" w:cs="Wingdings"/>
      <w:sz w:val="24"/>
      <w:szCs w:val="24"/>
      <w:lang w:val="en-US"/>
    </w:rPr>
  </w:style>
  <w:style w:type="paragraph" w:styleId="MessageHeader">
    <w:name w:val="Message Header"/>
    <w:basedOn w:val="BodyText"/>
    <w:semiHidden/>
    <w:rsid w:val="005B3875"/>
    <w:pPr>
      <w:keepLines/>
      <w:tabs>
        <w:tab w:val="left" w:pos="1560"/>
      </w:tabs>
      <w:spacing w:after="0" w:line="415" w:lineRule="atLeast"/>
      <w:ind w:left="1560" w:right="-360" w:hanging="720"/>
      <w:jc w:val="left"/>
    </w:pPr>
    <w:rPr>
      <w:rFonts w:ascii="Times New Roman" w:hAnsi="Times New Roman"/>
      <w:spacing w:val="0"/>
    </w:rPr>
  </w:style>
  <w:style w:type="character" w:customStyle="1" w:styleId="FooterChar">
    <w:name w:val="Footer Char"/>
    <w:basedOn w:val="DefaultParagraphFont"/>
    <w:link w:val="Footer"/>
    <w:uiPriority w:val="99"/>
    <w:rsid w:val="00311F2F"/>
    <w:rPr>
      <w:lang w:val="en-AU" w:eastAsia="en-US"/>
    </w:rPr>
  </w:style>
  <w:style w:type="paragraph" w:styleId="ListBullet">
    <w:name w:val="List Bullet"/>
    <w:basedOn w:val="Normal"/>
    <w:uiPriority w:val="99"/>
    <w:unhideWhenUsed/>
    <w:rsid w:val="009C04BA"/>
    <w:pPr>
      <w:numPr>
        <w:numId w:val="1"/>
      </w:numPr>
      <w:contextualSpacing/>
    </w:pPr>
  </w:style>
  <w:style w:type="character" w:customStyle="1" w:styleId="tel7">
    <w:name w:val="tel7"/>
    <w:basedOn w:val="DefaultParagraphFont"/>
    <w:rsid w:val="009E7E1F"/>
    <w:rPr>
      <w:b/>
      <w:bCs/>
      <w:sz w:val="28"/>
      <w:szCs w:val="28"/>
    </w:rPr>
  </w:style>
  <w:style w:type="table" w:styleId="TableGrid">
    <w:name w:val="Table Grid"/>
    <w:basedOn w:val="TableNormal"/>
    <w:uiPriority w:val="59"/>
    <w:rsid w:val="0026789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96BF7"/>
    <w:rPr>
      <w:rFonts w:ascii="Tahoma" w:hAnsi="Tahoma" w:cs="Tahoma"/>
      <w:sz w:val="16"/>
      <w:szCs w:val="16"/>
    </w:rPr>
  </w:style>
  <w:style w:type="character" w:customStyle="1" w:styleId="BalloonTextChar">
    <w:name w:val="Balloon Text Char"/>
    <w:basedOn w:val="DefaultParagraphFont"/>
    <w:link w:val="BalloonText"/>
    <w:uiPriority w:val="99"/>
    <w:semiHidden/>
    <w:rsid w:val="00096BF7"/>
    <w:rPr>
      <w:rFonts w:ascii="Tahoma" w:hAnsi="Tahoma" w:cs="Tahoma"/>
      <w:sz w:val="16"/>
      <w:szCs w:val="16"/>
      <w:lang w:val="en-AU" w:eastAsia="en-US"/>
    </w:rPr>
  </w:style>
  <w:style w:type="paragraph" w:styleId="ListParagraph">
    <w:name w:val="List Paragraph"/>
    <w:basedOn w:val="Normal"/>
    <w:uiPriority w:val="34"/>
    <w:qFormat/>
    <w:rsid w:val="00FF47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7095768">
      <w:bodyDiv w:val="1"/>
      <w:marLeft w:val="0"/>
      <w:marRight w:val="0"/>
      <w:marTop w:val="0"/>
      <w:marBottom w:val="0"/>
      <w:divBdr>
        <w:top w:val="none" w:sz="0" w:space="0" w:color="auto"/>
        <w:left w:val="none" w:sz="0" w:space="0" w:color="auto"/>
        <w:bottom w:val="none" w:sz="0" w:space="0" w:color="auto"/>
        <w:right w:val="none" w:sz="0" w:space="0" w:color="auto"/>
      </w:divBdr>
    </w:div>
    <w:div w:id="1206943571">
      <w:bodyDiv w:val="1"/>
      <w:marLeft w:val="0"/>
      <w:marRight w:val="0"/>
      <w:marTop w:val="0"/>
      <w:marBottom w:val="0"/>
      <w:divBdr>
        <w:top w:val="none" w:sz="0" w:space="0" w:color="auto"/>
        <w:left w:val="none" w:sz="0" w:space="0" w:color="auto"/>
        <w:bottom w:val="none" w:sz="0" w:space="0" w:color="auto"/>
        <w:right w:val="none" w:sz="0" w:space="0" w:color="auto"/>
      </w:divBdr>
      <w:divsChild>
        <w:div w:id="302515038">
          <w:marLeft w:val="0"/>
          <w:marRight w:val="0"/>
          <w:marTop w:val="0"/>
          <w:marBottom w:val="0"/>
          <w:divBdr>
            <w:top w:val="none" w:sz="0" w:space="0" w:color="auto"/>
            <w:left w:val="none" w:sz="0" w:space="0" w:color="auto"/>
            <w:bottom w:val="none" w:sz="0" w:space="0" w:color="auto"/>
            <w:right w:val="none" w:sz="0" w:space="0" w:color="auto"/>
          </w:divBdr>
          <w:divsChild>
            <w:div w:id="1856728666">
              <w:marLeft w:val="0"/>
              <w:marRight w:val="0"/>
              <w:marTop w:val="96"/>
              <w:marBottom w:val="0"/>
              <w:divBdr>
                <w:top w:val="none" w:sz="0" w:space="0" w:color="auto"/>
                <w:left w:val="none" w:sz="0" w:space="0" w:color="auto"/>
                <w:bottom w:val="none" w:sz="0" w:space="0" w:color="auto"/>
                <w:right w:val="none" w:sz="0" w:space="0" w:color="auto"/>
              </w:divBdr>
              <w:divsChild>
                <w:div w:id="1548033032">
                  <w:marLeft w:val="0"/>
                  <w:marRight w:val="0"/>
                  <w:marTop w:val="0"/>
                  <w:marBottom w:val="0"/>
                  <w:divBdr>
                    <w:top w:val="single" w:sz="6" w:space="8" w:color="BADFEB"/>
                    <w:left w:val="none" w:sz="0" w:space="0" w:color="auto"/>
                    <w:bottom w:val="single" w:sz="6" w:space="5" w:color="BADFEB"/>
                    <w:right w:val="none" w:sz="0" w:space="0" w:color="auto"/>
                  </w:divBdr>
                </w:div>
              </w:divsChild>
            </w:div>
          </w:divsChild>
        </w:div>
      </w:divsChild>
    </w:div>
    <w:div w:id="1858349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2" Type="http://schemas.openxmlformats.org/officeDocument/2006/relationships/hyperlink" Target="http://www.anglican.org.nz" TargetMode="External"/><Relationship Id="rId1" Type="http://schemas.openxmlformats.org/officeDocument/2006/relationships/hyperlink" Target="mailto:gensec@anglicanchurch.org.nz"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Faye\Application%20Data\Microsoft\Templates\Minute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Props1.xml><?xml version="1.0" encoding="utf-8"?>
<ds:datastoreItem xmlns:ds="http://schemas.openxmlformats.org/officeDocument/2006/customXml" ds:itemID="{11189869-A79C-4883-BDDC-EC5DECB0E1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E9AC07-9803-4676-B0D2-E2C534B03D56}">
  <ds:schemaRefs>
    <ds:schemaRef ds:uri="http://schemas.microsoft.com/sharepoint/v3/contenttype/forms"/>
  </ds:schemaRefs>
</ds:datastoreItem>
</file>

<file path=customXml/itemProps3.xml><?xml version="1.0" encoding="utf-8"?>
<ds:datastoreItem xmlns:ds="http://schemas.openxmlformats.org/officeDocument/2006/customXml" ds:itemID="{F4EAF0CB-5A77-4D98-A475-71D93F4C80F1}">
  <ds:schemaRefs>
    <ds:schemaRef ds:uri="http://schemas.microsoft.com/office/2006/metadata/properties"/>
    <ds:schemaRef ds:uri="http://schemas.microsoft.com/office/infopath/2007/PartnerControls"/>
    <ds:schemaRef ds:uri="4fb0e633-e10e-4f72-bd97-71b29ba6a154"/>
  </ds:schemaRefs>
</ds:datastoreItem>
</file>

<file path=docProps/app.xml><?xml version="1.0" encoding="utf-8"?>
<Properties xmlns="http://schemas.openxmlformats.org/officeDocument/2006/extended-properties" xmlns:vt="http://schemas.openxmlformats.org/officeDocument/2006/docPropsVTypes">
  <Template>Minutes.dot</Template>
  <TotalTime>3</TotalTime>
  <Pages>1</Pages>
  <Words>1720</Words>
  <Characters>9806</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2016 Judicial Minutes 23Sep14 </vt:lpstr>
    </vt:vector>
  </TitlesOfParts>
  <Company>Anglican Church</Company>
  <LinksUpToDate>false</LinksUpToDate>
  <CharactersWithSpaces>11503</CharactersWithSpaces>
  <SharedDoc>false</SharedDoc>
  <HLinks>
    <vt:vector size="12" baseType="variant">
      <vt:variant>
        <vt:i4>2949177</vt:i4>
      </vt:variant>
      <vt:variant>
        <vt:i4>12</vt:i4>
      </vt:variant>
      <vt:variant>
        <vt:i4>0</vt:i4>
      </vt:variant>
      <vt:variant>
        <vt:i4>5</vt:i4>
      </vt:variant>
      <vt:variant>
        <vt:lpwstr>http://www.anglican.org.nz/</vt:lpwstr>
      </vt:variant>
      <vt:variant>
        <vt:lpwstr/>
      </vt:variant>
      <vt:variant>
        <vt:i4>2621535</vt:i4>
      </vt:variant>
      <vt:variant>
        <vt:i4>9</vt:i4>
      </vt:variant>
      <vt:variant>
        <vt:i4>0</vt:i4>
      </vt:variant>
      <vt:variant>
        <vt:i4>5</vt:i4>
      </vt:variant>
      <vt:variant>
        <vt:lpwstr>mailto:gensec@ang.org.nz</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 Judicial Minutes 23Sep14 </dc:title>
  <dc:subject/>
  <dc:creator>Belinda</dc:creator>
  <cp:keywords/>
  <cp:lastModifiedBy>Marissa Alix</cp:lastModifiedBy>
  <cp:revision>2</cp:revision>
  <cp:lastPrinted>2014-10-02T20:56:00Z</cp:lastPrinted>
  <dcterms:created xsi:type="dcterms:W3CDTF">2016-04-08T03:28:00Z</dcterms:created>
  <dcterms:modified xsi:type="dcterms:W3CDTF">2016-04-08T03:28:00Z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